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3AFF" w14:textId="77777777" w:rsidR="003A07C0" w:rsidRDefault="003A07C0" w:rsidP="00456BD3">
      <w:pPr>
        <w:jc w:val="center"/>
        <w:rPr>
          <w:rFonts w:asciiTheme="minorHAnsi" w:hAnsiTheme="minorHAnsi" w:cstheme="minorHAnsi"/>
          <w:b/>
          <w:color w:val="002060"/>
        </w:rPr>
      </w:pPr>
      <w:r>
        <w:rPr>
          <w:rFonts w:asciiTheme="minorHAnsi" w:hAnsiTheme="minorHAnsi" w:cstheme="minorHAnsi"/>
          <w:b/>
          <w:noProof/>
          <w:color w:val="002060"/>
        </w:rPr>
        <w:drawing>
          <wp:inline distT="0" distB="0" distL="0" distR="0" wp14:anchorId="0707DE80" wp14:editId="21B3EA4C">
            <wp:extent cx="3429000" cy="1022838"/>
            <wp:effectExtent l="0" t="0" r="0" b="635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AFP_Horiz.jpg"/>
                    <pic:cNvPicPr/>
                  </pic:nvPicPr>
                  <pic:blipFill>
                    <a:blip r:embed="rId4">
                      <a:extLst>
                        <a:ext uri="{28A0092B-C50C-407E-A947-70E740481C1C}">
                          <a14:useLocalDpi xmlns:a14="http://schemas.microsoft.com/office/drawing/2010/main" val="0"/>
                        </a:ext>
                      </a:extLst>
                    </a:blip>
                    <a:stretch>
                      <a:fillRect/>
                    </a:stretch>
                  </pic:blipFill>
                  <pic:spPr>
                    <a:xfrm>
                      <a:off x="0" y="0"/>
                      <a:ext cx="3458043" cy="1031501"/>
                    </a:xfrm>
                    <a:prstGeom prst="rect">
                      <a:avLst/>
                    </a:prstGeom>
                  </pic:spPr>
                </pic:pic>
              </a:graphicData>
            </a:graphic>
          </wp:inline>
        </w:drawing>
      </w:r>
    </w:p>
    <w:p w14:paraId="41663E23" w14:textId="77777777" w:rsidR="003A07C0" w:rsidRDefault="003A07C0" w:rsidP="00456BD3">
      <w:pPr>
        <w:jc w:val="center"/>
        <w:rPr>
          <w:rFonts w:asciiTheme="minorHAnsi" w:hAnsiTheme="minorHAnsi" w:cstheme="minorHAnsi"/>
          <w:b/>
          <w:color w:val="002060"/>
        </w:rPr>
      </w:pPr>
    </w:p>
    <w:p w14:paraId="70705CE5" w14:textId="34C6AD98" w:rsidR="00456BD3" w:rsidRPr="00705B15" w:rsidRDefault="00D705DD" w:rsidP="007B27FA">
      <w:pPr>
        <w:jc w:val="center"/>
        <w:rPr>
          <w:rFonts w:asciiTheme="minorHAnsi" w:hAnsiTheme="minorHAnsi" w:cstheme="minorHAnsi"/>
          <w:b/>
          <w:color w:val="002060"/>
        </w:rPr>
      </w:pPr>
      <w:r>
        <w:rPr>
          <w:rFonts w:asciiTheme="minorHAnsi" w:hAnsiTheme="minorHAnsi" w:cstheme="minorHAnsi"/>
          <w:b/>
          <w:color w:val="002060"/>
        </w:rPr>
        <w:t xml:space="preserve"> </w:t>
      </w:r>
      <w:r w:rsidR="00131ECE">
        <w:rPr>
          <w:rFonts w:asciiTheme="minorHAnsi" w:hAnsiTheme="minorHAnsi" w:cstheme="minorHAnsi"/>
          <w:b/>
          <w:color w:val="002060"/>
        </w:rPr>
        <w:t>June</w:t>
      </w:r>
      <w:r w:rsidR="000F2494">
        <w:rPr>
          <w:rFonts w:asciiTheme="minorHAnsi" w:hAnsiTheme="minorHAnsi" w:cstheme="minorHAnsi"/>
          <w:b/>
          <w:color w:val="002060"/>
        </w:rPr>
        <w:t xml:space="preserve"> </w:t>
      </w:r>
      <w:r w:rsidR="00FE25A1">
        <w:rPr>
          <w:rFonts w:asciiTheme="minorHAnsi" w:hAnsiTheme="minorHAnsi" w:cstheme="minorHAnsi"/>
          <w:b/>
          <w:color w:val="002060"/>
        </w:rPr>
        <w:t xml:space="preserve">Lunch &amp; Learn </w:t>
      </w:r>
      <w:r w:rsidR="003B1839">
        <w:rPr>
          <w:rFonts w:asciiTheme="minorHAnsi" w:hAnsiTheme="minorHAnsi" w:cstheme="minorHAnsi"/>
          <w:b/>
          <w:color w:val="002060"/>
        </w:rPr>
        <w:t>W</w:t>
      </w:r>
      <w:r w:rsidR="00583AD5" w:rsidRPr="00421248">
        <w:rPr>
          <w:rFonts w:asciiTheme="minorHAnsi" w:hAnsiTheme="minorHAnsi" w:cstheme="minorHAnsi"/>
          <w:b/>
          <w:color w:val="002060"/>
        </w:rPr>
        <w:t>ebinar</w:t>
      </w:r>
      <w:r w:rsidR="00456BD3">
        <w:rPr>
          <w:rFonts w:asciiTheme="minorHAnsi" w:hAnsiTheme="minorHAnsi" w:cstheme="minorHAnsi"/>
          <w:b/>
          <w:color w:val="002060"/>
        </w:rPr>
        <w:t xml:space="preserve">: </w:t>
      </w:r>
      <w:r w:rsidR="00FE25A1">
        <w:rPr>
          <w:rFonts w:asciiTheme="minorHAnsi" w:hAnsiTheme="minorHAnsi" w:cstheme="minorHAnsi"/>
          <w:b/>
          <w:color w:val="002060"/>
        </w:rPr>
        <w:br/>
        <w:t>“</w:t>
      </w:r>
      <w:r w:rsidR="00131ECE" w:rsidRPr="00131ECE">
        <w:rPr>
          <w:rFonts w:asciiTheme="minorHAnsi" w:hAnsiTheme="minorHAnsi" w:cstheme="minorHAnsi"/>
          <w:b/>
          <w:color w:val="002060"/>
        </w:rPr>
        <w:t xml:space="preserve">Four Pillars of Best-in-Class Cash Flow </w:t>
      </w:r>
      <w:proofErr w:type="gramStart"/>
      <w:r w:rsidR="00131ECE" w:rsidRPr="00131ECE">
        <w:rPr>
          <w:rFonts w:asciiTheme="minorHAnsi" w:hAnsiTheme="minorHAnsi" w:cstheme="minorHAnsi"/>
          <w:b/>
          <w:color w:val="002060"/>
        </w:rPr>
        <w:t>Forecasts</w:t>
      </w:r>
      <w:proofErr w:type="gramEnd"/>
      <w:r w:rsidR="007B27FA" w:rsidRPr="00D705DD">
        <w:rPr>
          <w:rFonts w:asciiTheme="minorHAnsi" w:hAnsiTheme="minorHAnsi" w:cstheme="minorHAnsi"/>
          <w:b/>
          <w:color w:val="002060"/>
        </w:rPr>
        <w:t>” </w:t>
      </w:r>
    </w:p>
    <w:p w14:paraId="2BDEB310" w14:textId="483F007B" w:rsidR="00583AD5" w:rsidRDefault="00131ECE" w:rsidP="00705B15">
      <w:pPr>
        <w:jc w:val="center"/>
        <w:rPr>
          <w:rFonts w:asciiTheme="minorHAnsi" w:hAnsiTheme="minorHAnsi" w:cstheme="minorHAnsi"/>
          <w:b/>
          <w:color w:val="002060"/>
        </w:rPr>
      </w:pPr>
      <w:r>
        <w:rPr>
          <w:rFonts w:asciiTheme="minorHAnsi" w:hAnsiTheme="minorHAnsi" w:cstheme="minorHAnsi"/>
          <w:b/>
          <w:color w:val="002060"/>
        </w:rPr>
        <w:t>June</w:t>
      </w:r>
      <w:r w:rsidR="000F2494">
        <w:rPr>
          <w:rFonts w:asciiTheme="minorHAnsi" w:hAnsiTheme="minorHAnsi" w:cstheme="minorHAnsi"/>
          <w:b/>
          <w:color w:val="002060"/>
        </w:rPr>
        <w:t xml:space="preserve"> 2</w:t>
      </w:r>
      <w:r>
        <w:rPr>
          <w:rFonts w:asciiTheme="minorHAnsi" w:hAnsiTheme="minorHAnsi" w:cstheme="minorHAnsi"/>
          <w:b/>
          <w:color w:val="002060"/>
        </w:rPr>
        <w:t>3</w:t>
      </w:r>
      <w:r w:rsidR="00421248">
        <w:rPr>
          <w:rFonts w:asciiTheme="minorHAnsi" w:hAnsiTheme="minorHAnsi" w:cstheme="minorHAnsi"/>
          <w:b/>
          <w:color w:val="002060"/>
        </w:rPr>
        <w:t>, 20</w:t>
      </w:r>
      <w:r w:rsidR="003B1839">
        <w:rPr>
          <w:rFonts w:asciiTheme="minorHAnsi" w:hAnsiTheme="minorHAnsi" w:cstheme="minorHAnsi"/>
          <w:b/>
          <w:color w:val="002060"/>
        </w:rPr>
        <w:t>2</w:t>
      </w:r>
      <w:r w:rsidR="00751B7F">
        <w:rPr>
          <w:rFonts w:asciiTheme="minorHAnsi" w:hAnsiTheme="minorHAnsi" w:cstheme="minorHAnsi"/>
          <w:b/>
          <w:color w:val="002060"/>
        </w:rPr>
        <w:t>1</w:t>
      </w:r>
      <w:r w:rsidR="003A07C0">
        <w:rPr>
          <w:rFonts w:asciiTheme="minorHAnsi" w:hAnsiTheme="minorHAnsi" w:cstheme="minorHAnsi"/>
          <w:b/>
          <w:color w:val="002060"/>
        </w:rPr>
        <w:t xml:space="preserve">, </w:t>
      </w:r>
      <w:r w:rsidR="00F03A0F">
        <w:rPr>
          <w:rFonts w:asciiTheme="minorHAnsi" w:hAnsiTheme="minorHAnsi" w:cstheme="minorHAnsi"/>
          <w:b/>
          <w:color w:val="002060"/>
        </w:rPr>
        <w:t>12</w:t>
      </w:r>
      <w:r w:rsidR="003A07C0">
        <w:rPr>
          <w:rFonts w:asciiTheme="minorHAnsi" w:hAnsiTheme="minorHAnsi" w:cstheme="minorHAnsi"/>
          <w:b/>
          <w:color w:val="002060"/>
        </w:rPr>
        <w:t xml:space="preserve">:00 to </w:t>
      </w:r>
      <w:r w:rsidR="00F03A0F">
        <w:rPr>
          <w:rFonts w:asciiTheme="minorHAnsi" w:hAnsiTheme="minorHAnsi" w:cstheme="minorHAnsi"/>
          <w:b/>
          <w:color w:val="002060"/>
        </w:rPr>
        <w:t>1</w:t>
      </w:r>
      <w:r w:rsidR="003A07C0">
        <w:rPr>
          <w:rFonts w:asciiTheme="minorHAnsi" w:hAnsiTheme="minorHAnsi" w:cstheme="minorHAnsi"/>
          <w:b/>
          <w:color w:val="002060"/>
        </w:rPr>
        <w:t>:00 PM</w:t>
      </w:r>
    </w:p>
    <w:p w14:paraId="17231EDC" w14:textId="03F9B323" w:rsidR="00583AD5" w:rsidRDefault="00583AD5"/>
    <w:tbl>
      <w:tblPr>
        <w:tblStyle w:val="TableGrid"/>
        <w:tblW w:w="0" w:type="auto"/>
        <w:tblLook w:val="04A0" w:firstRow="1" w:lastRow="0" w:firstColumn="1" w:lastColumn="0" w:noHBand="0" w:noVBand="1"/>
      </w:tblPr>
      <w:tblGrid>
        <w:gridCol w:w="1392"/>
        <w:gridCol w:w="4764"/>
        <w:gridCol w:w="3194"/>
      </w:tblGrid>
      <w:tr w:rsidR="00AE0125" w14:paraId="39750AB9" w14:textId="77777777" w:rsidTr="00C871B7">
        <w:tc>
          <w:tcPr>
            <w:tcW w:w="9350" w:type="dxa"/>
            <w:gridSpan w:val="3"/>
            <w:shd w:val="clear" w:color="auto" w:fill="A6A6A6" w:themeFill="background1" w:themeFillShade="A6"/>
          </w:tcPr>
          <w:p w14:paraId="18BA2DA0" w14:textId="77777777" w:rsidR="00AE0125" w:rsidRPr="00AE0125" w:rsidRDefault="00AE0125" w:rsidP="00F5687F">
            <w:pPr>
              <w:rPr>
                <w:rFonts w:asciiTheme="minorHAnsi" w:hAnsiTheme="minorHAnsi" w:cstheme="minorHAnsi"/>
                <w:b/>
                <w:bCs/>
                <w:color w:val="FFFFFF" w:themeColor="background1"/>
                <w:sz w:val="22"/>
                <w:szCs w:val="22"/>
              </w:rPr>
            </w:pPr>
            <w:r w:rsidRPr="00AE0125">
              <w:rPr>
                <w:rFonts w:asciiTheme="minorHAnsi" w:hAnsiTheme="minorHAnsi" w:cstheme="minorHAnsi"/>
                <w:b/>
                <w:bCs/>
                <w:color w:val="FFFFFF" w:themeColor="background1"/>
                <w:sz w:val="22"/>
                <w:szCs w:val="22"/>
              </w:rPr>
              <w:t>Registration</w:t>
            </w:r>
          </w:p>
        </w:tc>
      </w:tr>
      <w:tr w:rsidR="000F2494" w14:paraId="1B54EDCC" w14:textId="77777777" w:rsidTr="00D62FB3">
        <w:tc>
          <w:tcPr>
            <w:tcW w:w="1513" w:type="dxa"/>
          </w:tcPr>
          <w:p w14:paraId="5A292C81" w14:textId="77777777" w:rsidR="00923007" w:rsidRPr="00342093" w:rsidRDefault="00923007" w:rsidP="00F5687F">
            <w:pPr>
              <w:rPr>
                <w:rFonts w:asciiTheme="minorHAnsi" w:hAnsiTheme="minorHAnsi" w:cstheme="minorHAnsi"/>
                <w:b/>
                <w:bCs/>
                <w:color w:val="1F497D"/>
                <w:sz w:val="22"/>
                <w:szCs w:val="22"/>
              </w:rPr>
            </w:pPr>
            <w:r>
              <w:rPr>
                <w:rFonts w:asciiTheme="minorHAnsi" w:hAnsiTheme="minorHAnsi" w:cstheme="minorHAnsi"/>
                <w:b/>
                <w:bCs/>
                <w:color w:val="1F497D"/>
                <w:sz w:val="22"/>
                <w:szCs w:val="22"/>
              </w:rPr>
              <w:t>Payment</w:t>
            </w:r>
          </w:p>
        </w:tc>
        <w:tc>
          <w:tcPr>
            <w:tcW w:w="7837" w:type="dxa"/>
            <w:gridSpan w:val="2"/>
          </w:tcPr>
          <w:p w14:paraId="40F1E7C3" w14:textId="4070E518" w:rsidR="00923007" w:rsidRPr="00342093" w:rsidRDefault="00923007" w:rsidP="00F5687F">
            <w:pPr>
              <w:rPr>
                <w:rFonts w:asciiTheme="minorHAnsi" w:hAnsiTheme="minorHAnsi" w:cstheme="minorHAnsi"/>
                <w:b/>
                <w:bCs/>
                <w:color w:val="1F497D"/>
                <w:sz w:val="22"/>
                <w:szCs w:val="22"/>
              </w:rPr>
            </w:pPr>
            <w:r w:rsidRPr="00060A57">
              <w:rPr>
                <w:rFonts w:asciiTheme="minorHAnsi" w:hAnsiTheme="minorHAnsi" w:cstheme="minorHAnsi"/>
                <w:color w:val="1F497D"/>
              </w:rPr>
              <w:t>$0 Members / $</w:t>
            </w:r>
            <w:r w:rsidR="00734988">
              <w:rPr>
                <w:rFonts w:asciiTheme="minorHAnsi" w:hAnsiTheme="minorHAnsi" w:cstheme="minorHAnsi"/>
                <w:color w:val="1F497D"/>
              </w:rPr>
              <w:t>0</w:t>
            </w:r>
            <w:r w:rsidRPr="00060A57">
              <w:rPr>
                <w:rFonts w:asciiTheme="minorHAnsi" w:hAnsiTheme="minorHAnsi" w:cstheme="minorHAnsi"/>
                <w:color w:val="1F497D"/>
              </w:rPr>
              <w:t xml:space="preserve"> Non-Members </w:t>
            </w:r>
          </w:p>
        </w:tc>
      </w:tr>
      <w:tr w:rsidR="000F2494" w14:paraId="02561188" w14:textId="77777777" w:rsidTr="00D62FB3">
        <w:tc>
          <w:tcPr>
            <w:tcW w:w="1513" w:type="dxa"/>
          </w:tcPr>
          <w:p w14:paraId="2433694D" w14:textId="77777777" w:rsidR="00923007" w:rsidRPr="00342093" w:rsidRDefault="00923007" w:rsidP="00F5687F">
            <w:pPr>
              <w:rPr>
                <w:rFonts w:asciiTheme="minorHAnsi" w:hAnsiTheme="minorHAnsi" w:cstheme="minorHAnsi"/>
                <w:b/>
                <w:bCs/>
                <w:color w:val="1F497D"/>
                <w:sz w:val="22"/>
                <w:szCs w:val="22"/>
              </w:rPr>
            </w:pPr>
            <w:r>
              <w:rPr>
                <w:rFonts w:asciiTheme="minorHAnsi" w:hAnsiTheme="minorHAnsi" w:cstheme="minorHAnsi"/>
                <w:b/>
                <w:bCs/>
                <w:color w:val="1F497D"/>
                <w:sz w:val="22"/>
                <w:szCs w:val="22"/>
              </w:rPr>
              <w:t>Attendees</w:t>
            </w:r>
          </w:p>
        </w:tc>
        <w:tc>
          <w:tcPr>
            <w:tcW w:w="7837" w:type="dxa"/>
            <w:gridSpan w:val="2"/>
          </w:tcPr>
          <w:p w14:paraId="483DB503" w14:textId="3ED5F145" w:rsidR="00923007" w:rsidRPr="00342093" w:rsidRDefault="00923007" w:rsidP="00F5687F">
            <w:pPr>
              <w:rPr>
                <w:rFonts w:asciiTheme="minorHAnsi" w:hAnsiTheme="minorHAnsi" w:cstheme="minorHAnsi"/>
                <w:b/>
                <w:bCs/>
                <w:color w:val="1F497D"/>
                <w:sz w:val="22"/>
                <w:szCs w:val="22"/>
              </w:rPr>
            </w:pPr>
            <w:r>
              <w:rPr>
                <w:rFonts w:asciiTheme="minorHAnsi" w:hAnsiTheme="minorHAnsi" w:cstheme="minorHAnsi"/>
                <w:color w:val="1F497D"/>
              </w:rPr>
              <w:t>All members, non-members</w:t>
            </w:r>
          </w:p>
        </w:tc>
      </w:tr>
      <w:tr w:rsidR="000F2494" w14:paraId="6E8B4A15" w14:textId="77777777" w:rsidTr="00D62FB3">
        <w:tc>
          <w:tcPr>
            <w:tcW w:w="1513" w:type="dxa"/>
          </w:tcPr>
          <w:p w14:paraId="3AEB2EED" w14:textId="77777777" w:rsidR="00AF666D" w:rsidRPr="00342093" w:rsidRDefault="00AF666D" w:rsidP="00F5687F">
            <w:pPr>
              <w:rPr>
                <w:rFonts w:asciiTheme="minorHAnsi" w:hAnsiTheme="minorHAnsi" w:cstheme="minorHAnsi"/>
                <w:b/>
                <w:bCs/>
                <w:color w:val="1F497D"/>
                <w:sz w:val="22"/>
                <w:szCs w:val="22"/>
              </w:rPr>
            </w:pPr>
            <w:r>
              <w:rPr>
                <w:rFonts w:asciiTheme="minorHAnsi" w:hAnsiTheme="minorHAnsi" w:cstheme="minorHAnsi"/>
                <w:b/>
                <w:bCs/>
                <w:color w:val="1F497D"/>
                <w:sz w:val="22"/>
                <w:szCs w:val="22"/>
              </w:rPr>
              <w:t>CEU</w:t>
            </w:r>
          </w:p>
        </w:tc>
        <w:tc>
          <w:tcPr>
            <w:tcW w:w="7837" w:type="dxa"/>
            <w:gridSpan w:val="2"/>
          </w:tcPr>
          <w:p w14:paraId="5E3691FC" w14:textId="07938A1B" w:rsidR="00AF666D" w:rsidRPr="00342093" w:rsidRDefault="00AF666D" w:rsidP="00F5687F">
            <w:pPr>
              <w:rPr>
                <w:rFonts w:asciiTheme="minorHAnsi" w:hAnsiTheme="minorHAnsi" w:cstheme="minorHAnsi"/>
                <w:b/>
                <w:bCs/>
                <w:color w:val="1F497D"/>
                <w:sz w:val="22"/>
                <w:szCs w:val="22"/>
              </w:rPr>
            </w:pPr>
            <w:r>
              <w:rPr>
                <w:rFonts w:asciiTheme="minorHAnsi" w:hAnsiTheme="minorHAnsi" w:cstheme="minorHAnsi"/>
                <w:color w:val="1F497D"/>
              </w:rPr>
              <w:t>Up to 1.2 CTP / FP&amp;A</w:t>
            </w:r>
          </w:p>
        </w:tc>
      </w:tr>
      <w:tr w:rsidR="000F2494" w14:paraId="1F35AA9A" w14:textId="77777777" w:rsidTr="00D62FB3">
        <w:tc>
          <w:tcPr>
            <w:tcW w:w="1513" w:type="dxa"/>
          </w:tcPr>
          <w:p w14:paraId="70A60A27" w14:textId="77777777" w:rsidR="003A07C0" w:rsidRPr="00342093" w:rsidRDefault="003A07C0" w:rsidP="00F5687F">
            <w:pPr>
              <w:rPr>
                <w:rFonts w:asciiTheme="minorHAnsi" w:hAnsiTheme="minorHAnsi" w:cstheme="minorHAnsi"/>
                <w:b/>
                <w:bCs/>
                <w:color w:val="1F497D"/>
                <w:sz w:val="22"/>
                <w:szCs w:val="22"/>
              </w:rPr>
            </w:pPr>
            <w:r w:rsidRPr="00342093">
              <w:rPr>
                <w:rFonts w:asciiTheme="minorHAnsi" w:hAnsiTheme="minorHAnsi" w:cstheme="minorHAnsi"/>
                <w:b/>
                <w:bCs/>
                <w:color w:val="1F497D"/>
                <w:sz w:val="22"/>
                <w:szCs w:val="22"/>
              </w:rPr>
              <w:t>Location</w:t>
            </w:r>
          </w:p>
        </w:tc>
        <w:tc>
          <w:tcPr>
            <w:tcW w:w="7837" w:type="dxa"/>
            <w:gridSpan w:val="2"/>
          </w:tcPr>
          <w:p w14:paraId="5F035DE3" w14:textId="28265DA9" w:rsidR="003A07C0" w:rsidRPr="00342093" w:rsidRDefault="003A07C0" w:rsidP="00F5687F">
            <w:pPr>
              <w:rPr>
                <w:rFonts w:asciiTheme="minorHAnsi" w:hAnsiTheme="minorHAnsi" w:cstheme="minorHAnsi"/>
                <w:b/>
                <w:bCs/>
                <w:color w:val="1F497D"/>
                <w:sz w:val="22"/>
                <w:szCs w:val="22"/>
              </w:rPr>
            </w:pPr>
            <w:r>
              <w:rPr>
                <w:rFonts w:asciiTheme="minorHAnsi" w:hAnsiTheme="minorHAnsi" w:cstheme="minorHAnsi"/>
                <w:bCs/>
                <w:color w:val="002060"/>
              </w:rPr>
              <w:t>Webinar</w:t>
            </w:r>
          </w:p>
        </w:tc>
      </w:tr>
      <w:tr w:rsidR="00342093" w14:paraId="48A3D956" w14:textId="77777777" w:rsidTr="00C871B7">
        <w:tc>
          <w:tcPr>
            <w:tcW w:w="9350" w:type="dxa"/>
            <w:gridSpan w:val="3"/>
            <w:shd w:val="clear" w:color="auto" w:fill="A6A6A6" w:themeFill="background1" w:themeFillShade="A6"/>
          </w:tcPr>
          <w:p w14:paraId="76F8FA36" w14:textId="582AF1A2" w:rsidR="00342093" w:rsidRPr="00342093" w:rsidRDefault="00342093" w:rsidP="00F5687F">
            <w:pPr>
              <w:rPr>
                <w:rFonts w:asciiTheme="minorHAnsi" w:hAnsiTheme="minorHAnsi" w:cstheme="minorHAnsi"/>
                <w:b/>
                <w:bCs/>
                <w:color w:val="1F497D"/>
                <w:sz w:val="22"/>
                <w:szCs w:val="22"/>
              </w:rPr>
            </w:pPr>
            <w:r w:rsidRPr="00342093">
              <w:rPr>
                <w:rFonts w:asciiTheme="minorHAnsi" w:hAnsiTheme="minorHAnsi" w:cstheme="minorHAnsi"/>
                <w:b/>
                <w:bCs/>
                <w:color w:val="FFFFFF" w:themeColor="background1"/>
                <w:sz w:val="22"/>
                <w:szCs w:val="22"/>
              </w:rPr>
              <w:t>Session</w:t>
            </w:r>
          </w:p>
        </w:tc>
      </w:tr>
      <w:tr w:rsidR="000F2494" w14:paraId="2FFC31DC" w14:textId="77777777" w:rsidTr="00D62FB3">
        <w:tc>
          <w:tcPr>
            <w:tcW w:w="1513" w:type="dxa"/>
          </w:tcPr>
          <w:p w14:paraId="0296A178" w14:textId="00CBD5EE" w:rsidR="00AF666D" w:rsidRPr="00342093" w:rsidRDefault="00AF666D" w:rsidP="00F5687F">
            <w:pPr>
              <w:rPr>
                <w:rFonts w:asciiTheme="minorHAnsi" w:hAnsiTheme="minorHAnsi" w:cstheme="minorHAnsi"/>
                <w:b/>
                <w:bCs/>
                <w:color w:val="1F497D"/>
                <w:sz w:val="22"/>
                <w:szCs w:val="22"/>
              </w:rPr>
            </w:pPr>
            <w:r>
              <w:rPr>
                <w:rFonts w:asciiTheme="minorHAnsi" w:hAnsiTheme="minorHAnsi" w:cstheme="minorHAnsi"/>
                <w:b/>
                <w:bCs/>
                <w:color w:val="1F497D"/>
                <w:sz w:val="22"/>
                <w:szCs w:val="22"/>
              </w:rPr>
              <w:t>Time</w:t>
            </w:r>
          </w:p>
        </w:tc>
        <w:tc>
          <w:tcPr>
            <w:tcW w:w="7837" w:type="dxa"/>
            <w:gridSpan w:val="2"/>
          </w:tcPr>
          <w:p w14:paraId="612DAABE" w14:textId="6D40ADFE" w:rsidR="00AF666D" w:rsidRPr="00131ECE" w:rsidRDefault="00AF666D" w:rsidP="00F5687F">
            <w:pPr>
              <w:rPr>
                <w:rFonts w:asciiTheme="minorHAnsi" w:hAnsiTheme="minorHAnsi" w:cstheme="minorHAnsi"/>
                <w:color w:val="1F497D"/>
                <w:sz w:val="22"/>
                <w:szCs w:val="22"/>
              </w:rPr>
            </w:pPr>
            <w:r>
              <w:rPr>
                <w:rFonts w:asciiTheme="minorHAnsi" w:hAnsiTheme="minorHAnsi" w:cstheme="minorHAnsi"/>
                <w:color w:val="1F497D"/>
                <w:sz w:val="22"/>
                <w:szCs w:val="22"/>
              </w:rPr>
              <w:t>12:00</w:t>
            </w:r>
            <w:r w:rsidRPr="00421248">
              <w:rPr>
                <w:rFonts w:asciiTheme="minorHAnsi" w:hAnsiTheme="minorHAnsi" w:cstheme="minorHAnsi"/>
                <w:color w:val="1F497D"/>
                <w:sz w:val="22"/>
                <w:szCs w:val="22"/>
              </w:rPr>
              <w:t>-</w:t>
            </w:r>
            <w:r>
              <w:rPr>
                <w:rFonts w:asciiTheme="minorHAnsi" w:hAnsiTheme="minorHAnsi" w:cstheme="minorHAnsi"/>
                <w:color w:val="1F497D"/>
                <w:sz w:val="22"/>
                <w:szCs w:val="22"/>
              </w:rPr>
              <w:t>1</w:t>
            </w:r>
            <w:r w:rsidRPr="00421248">
              <w:rPr>
                <w:rFonts w:asciiTheme="minorHAnsi" w:hAnsiTheme="minorHAnsi" w:cstheme="minorHAnsi"/>
                <w:color w:val="1F497D"/>
                <w:sz w:val="22"/>
                <w:szCs w:val="22"/>
              </w:rPr>
              <w:t>:</w:t>
            </w:r>
            <w:r>
              <w:rPr>
                <w:rFonts w:asciiTheme="minorHAnsi" w:hAnsiTheme="minorHAnsi" w:cstheme="minorHAnsi"/>
                <w:color w:val="1F497D"/>
                <w:sz w:val="22"/>
                <w:szCs w:val="22"/>
              </w:rPr>
              <w:t>0</w:t>
            </w:r>
            <w:r w:rsidRPr="00421248">
              <w:rPr>
                <w:rFonts w:asciiTheme="minorHAnsi" w:hAnsiTheme="minorHAnsi" w:cstheme="minorHAnsi"/>
                <w:color w:val="1F497D"/>
                <w:sz w:val="22"/>
                <w:szCs w:val="22"/>
              </w:rPr>
              <w:t>0 PM</w:t>
            </w:r>
          </w:p>
        </w:tc>
      </w:tr>
      <w:tr w:rsidR="000F2494" w14:paraId="2342A0BA" w14:textId="77777777" w:rsidTr="00D62FB3">
        <w:tc>
          <w:tcPr>
            <w:tcW w:w="1513" w:type="dxa"/>
          </w:tcPr>
          <w:p w14:paraId="5D0D289C" w14:textId="061EF56A" w:rsidR="003A07C0" w:rsidRPr="00342093" w:rsidRDefault="00AF666D" w:rsidP="003B1839">
            <w:pPr>
              <w:rPr>
                <w:rFonts w:asciiTheme="minorHAnsi" w:hAnsiTheme="minorHAnsi" w:cstheme="minorHAnsi"/>
                <w:b/>
                <w:bCs/>
                <w:color w:val="1F497D"/>
                <w:sz w:val="22"/>
                <w:szCs w:val="22"/>
              </w:rPr>
            </w:pPr>
            <w:r>
              <w:rPr>
                <w:rFonts w:asciiTheme="minorHAnsi" w:hAnsiTheme="minorHAnsi" w:cstheme="minorHAnsi"/>
                <w:b/>
                <w:bCs/>
                <w:color w:val="1F497D"/>
                <w:sz w:val="22"/>
                <w:szCs w:val="22"/>
              </w:rPr>
              <w:t>D</w:t>
            </w:r>
            <w:r w:rsidR="003A07C0" w:rsidRPr="00342093">
              <w:rPr>
                <w:rFonts w:asciiTheme="minorHAnsi" w:hAnsiTheme="minorHAnsi" w:cstheme="minorHAnsi"/>
                <w:b/>
                <w:bCs/>
                <w:color w:val="1F497D"/>
                <w:sz w:val="22"/>
                <w:szCs w:val="22"/>
              </w:rPr>
              <w:t>escription</w:t>
            </w:r>
          </w:p>
        </w:tc>
        <w:tc>
          <w:tcPr>
            <w:tcW w:w="7837" w:type="dxa"/>
            <w:gridSpan w:val="2"/>
          </w:tcPr>
          <w:p w14:paraId="6905F689" w14:textId="77777777" w:rsidR="00131ECE" w:rsidRPr="00BE606B" w:rsidRDefault="00131ECE" w:rsidP="00131ECE">
            <w:pPr>
              <w:rPr>
                <w:rFonts w:asciiTheme="minorHAnsi" w:hAnsiTheme="minorHAnsi" w:cstheme="minorHAnsi"/>
                <w:color w:val="1F497D"/>
                <w:sz w:val="22"/>
                <w:szCs w:val="22"/>
              </w:rPr>
            </w:pPr>
            <w:r w:rsidRPr="00BE606B">
              <w:rPr>
                <w:rFonts w:asciiTheme="minorHAnsi" w:hAnsiTheme="minorHAnsi" w:cstheme="minorHAnsi"/>
                <w:color w:val="1F497D"/>
                <w:sz w:val="22"/>
                <w:szCs w:val="22"/>
              </w:rPr>
              <w:t>While there is no “silver bullet” to solve every company’s cash forecasting roadblocks, having the right processes in place is a good start. AI is bringing a new focus to cash forecasting with brand new solutions to age-old processes.</w:t>
            </w:r>
          </w:p>
          <w:p w14:paraId="24CFC1C9" w14:textId="77777777" w:rsidR="00131ECE" w:rsidRPr="00BE606B" w:rsidRDefault="00131ECE" w:rsidP="00131ECE">
            <w:pPr>
              <w:rPr>
                <w:rFonts w:asciiTheme="minorHAnsi" w:hAnsiTheme="minorHAnsi" w:cstheme="minorHAnsi"/>
                <w:color w:val="1F497D"/>
                <w:sz w:val="22"/>
                <w:szCs w:val="22"/>
              </w:rPr>
            </w:pPr>
            <w:r w:rsidRPr="00BE606B">
              <w:rPr>
                <w:rFonts w:asciiTheme="minorHAnsi" w:hAnsiTheme="minorHAnsi" w:cstheme="minorHAnsi"/>
                <w:color w:val="1F497D"/>
                <w:sz w:val="22"/>
                <w:szCs w:val="22"/>
              </w:rPr>
              <w:t>What and how you measure success will vary depending on your business, industry, and goals. It starts with a detailed self-assessment of your existing cash forecasting processes. This is essential to isolate gaps in your performance and identify opportunities for improvement. A better forecast can directly reveal potential liquidity constraints ahead so that the treasury department can proactively mitigate challenges.</w:t>
            </w:r>
          </w:p>
          <w:p w14:paraId="5149F198" w14:textId="77777777" w:rsidR="00131ECE" w:rsidRPr="00BE606B" w:rsidRDefault="00131ECE" w:rsidP="00131ECE">
            <w:pPr>
              <w:rPr>
                <w:rFonts w:asciiTheme="minorHAnsi" w:hAnsiTheme="minorHAnsi" w:cstheme="minorHAnsi"/>
                <w:color w:val="1F497D"/>
                <w:sz w:val="22"/>
                <w:szCs w:val="22"/>
              </w:rPr>
            </w:pPr>
            <w:r w:rsidRPr="00BE606B">
              <w:rPr>
                <w:rFonts w:asciiTheme="minorHAnsi" w:hAnsiTheme="minorHAnsi" w:cstheme="minorHAnsi"/>
                <w:color w:val="1F497D"/>
                <w:sz w:val="22"/>
                <w:szCs w:val="22"/>
              </w:rPr>
              <w:t>The Cash Forecasting Maturity Model can help decision makers perform an in-depth evaluation of their current cash forecasting processes and identify clear next steps to become best-in class.</w:t>
            </w:r>
          </w:p>
          <w:p w14:paraId="793FE50A" w14:textId="1CC62931" w:rsidR="003A07C0" w:rsidRPr="00131ECE" w:rsidRDefault="00131ECE" w:rsidP="00131ECE">
            <w:pPr>
              <w:rPr>
                <w:rFonts w:asciiTheme="minorHAnsi" w:hAnsiTheme="minorHAnsi" w:cstheme="minorHAnsi"/>
                <w:color w:val="1F497D"/>
                <w:sz w:val="22"/>
                <w:szCs w:val="22"/>
              </w:rPr>
            </w:pPr>
            <w:r w:rsidRPr="00BE606B">
              <w:rPr>
                <w:rFonts w:asciiTheme="minorHAnsi" w:hAnsiTheme="minorHAnsi" w:cstheme="minorHAnsi"/>
                <w:color w:val="1F497D"/>
                <w:sz w:val="22"/>
                <w:szCs w:val="22"/>
              </w:rPr>
              <w:t>Join our presenters they walk attendees through the Cash Forecasting Maturity Model and build robust process areas regardless of organization size and complexity.</w:t>
            </w:r>
          </w:p>
        </w:tc>
      </w:tr>
      <w:tr w:rsidR="000F2494" w14:paraId="70FF5103" w14:textId="77777777" w:rsidTr="00D62FB3">
        <w:tc>
          <w:tcPr>
            <w:tcW w:w="1513" w:type="dxa"/>
          </w:tcPr>
          <w:p w14:paraId="2F6709A0" w14:textId="496182FF" w:rsidR="003A07C0" w:rsidRPr="00342093" w:rsidRDefault="002B17AE" w:rsidP="003B1839">
            <w:pPr>
              <w:rPr>
                <w:rFonts w:asciiTheme="minorHAnsi" w:hAnsiTheme="minorHAnsi" w:cstheme="minorHAnsi"/>
                <w:b/>
                <w:bCs/>
                <w:color w:val="1F497D"/>
                <w:sz w:val="22"/>
                <w:szCs w:val="22"/>
              </w:rPr>
            </w:pPr>
            <w:r>
              <w:rPr>
                <w:rFonts w:asciiTheme="minorHAnsi" w:hAnsiTheme="minorHAnsi" w:cstheme="minorHAnsi"/>
                <w:b/>
                <w:bCs/>
                <w:color w:val="1F497D"/>
                <w:sz w:val="22"/>
                <w:szCs w:val="22"/>
              </w:rPr>
              <w:t xml:space="preserve">Main </w:t>
            </w:r>
            <w:r w:rsidR="003A07C0">
              <w:rPr>
                <w:rFonts w:asciiTheme="minorHAnsi" w:hAnsiTheme="minorHAnsi" w:cstheme="minorHAnsi"/>
                <w:b/>
                <w:bCs/>
                <w:color w:val="1F497D"/>
                <w:sz w:val="22"/>
                <w:szCs w:val="22"/>
              </w:rPr>
              <w:t>Contact info</w:t>
            </w:r>
          </w:p>
        </w:tc>
        <w:tc>
          <w:tcPr>
            <w:tcW w:w="7837" w:type="dxa"/>
            <w:gridSpan w:val="2"/>
          </w:tcPr>
          <w:p w14:paraId="113383E5" w14:textId="77777777" w:rsidR="00131ECE" w:rsidRPr="00131ECE" w:rsidRDefault="00131ECE" w:rsidP="00131ECE">
            <w:pPr>
              <w:rPr>
                <w:rFonts w:asciiTheme="minorHAnsi" w:hAnsiTheme="minorHAnsi" w:cstheme="minorHAnsi"/>
                <w:color w:val="1F497D"/>
                <w:sz w:val="22"/>
                <w:szCs w:val="22"/>
              </w:rPr>
            </w:pPr>
            <w:r w:rsidRPr="00131ECE">
              <w:rPr>
                <w:rFonts w:asciiTheme="minorHAnsi" w:hAnsiTheme="minorHAnsi" w:cstheme="minorHAnsi"/>
                <w:color w:val="1F497D"/>
                <w:sz w:val="22"/>
                <w:szCs w:val="22"/>
              </w:rPr>
              <w:t>Estefania “</w:t>
            </w:r>
            <w:proofErr w:type="spellStart"/>
            <w:r w:rsidRPr="00131ECE">
              <w:rPr>
                <w:rFonts w:asciiTheme="minorHAnsi" w:hAnsiTheme="minorHAnsi" w:cstheme="minorHAnsi"/>
                <w:color w:val="1F497D"/>
                <w:sz w:val="22"/>
                <w:szCs w:val="22"/>
              </w:rPr>
              <w:t>Stefi</w:t>
            </w:r>
            <w:proofErr w:type="spellEnd"/>
            <w:r w:rsidRPr="00131ECE">
              <w:rPr>
                <w:rFonts w:asciiTheme="minorHAnsi" w:hAnsiTheme="minorHAnsi" w:cstheme="minorHAnsi"/>
                <w:color w:val="1F497D"/>
                <w:sz w:val="22"/>
                <w:szCs w:val="22"/>
              </w:rPr>
              <w:t>” Bravo Correa</w:t>
            </w:r>
          </w:p>
          <w:p w14:paraId="0057AD81" w14:textId="77777777" w:rsidR="00131ECE" w:rsidRPr="00131ECE" w:rsidRDefault="00131ECE" w:rsidP="00131ECE">
            <w:pPr>
              <w:rPr>
                <w:rFonts w:asciiTheme="minorHAnsi" w:hAnsiTheme="minorHAnsi" w:cstheme="minorHAnsi"/>
                <w:color w:val="1F497D"/>
                <w:sz w:val="22"/>
                <w:szCs w:val="22"/>
              </w:rPr>
            </w:pPr>
            <w:r w:rsidRPr="00131ECE">
              <w:rPr>
                <w:rFonts w:asciiTheme="minorHAnsi" w:hAnsiTheme="minorHAnsi" w:cstheme="minorHAnsi"/>
                <w:color w:val="1F497D"/>
                <w:sz w:val="22"/>
                <w:szCs w:val="22"/>
              </w:rPr>
              <w:t>Treasury Marketing Coordinator</w:t>
            </w:r>
          </w:p>
          <w:p w14:paraId="4996771D" w14:textId="77777777" w:rsidR="00131ECE" w:rsidRPr="00131ECE" w:rsidRDefault="00131ECE" w:rsidP="00131ECE">
            <w:pPr>
              <w:rPr>
                <w:rFonts w:asciiTheme="minorHAnsi" w:hAnsiTheme="minorHAnsi" w:cstheme="minorHAnsi"/>
                <w:color w:val="1F497D"/>
                <w:sz w:val="22"/>
                <w:szCs w:val="22"/>
              </w:rPr>
            </w:pPr>
            <w:r w:rsidRPr="00131ECE">
              <w:rPr>
                <w:rFonts w:asciiTheme="minorHAnsi" w:hAnsiTheme="minorHAnsi" w:cstheme="minorHAnsi"/>
                <w:color w:val="1F497D"/>
                <w:sz w:val="22"/>
                <w:szCs w:val="22"/>
              </w:rPr>
              <w:t xml:space="preserve">e. </w:t>
            </w:r>
            <w:hyperlink r:id="rId5" w:tgtFrame="_blank" w:history="1">
              <w:r w:rsidRPr="00131ECE">
                <w:rPr>
                  <w:rFonts w:asciiTheme="minorHAnsi" w:hAnsiTheme="minorHAnsi" w:cstheme="minorHAnsi"/>
                  <w:color w:val="1F497D"/>
                  <w:sz w:val="22"/>
                  <w:szCs w:val="22"/>
                </w:rPr>
                <w:t>stefi.bravo-correa@highradius.com</w:t>
              </w:r>
            </w:hyperlink>
            <w:r w:rsidRPr="00131ECE">
              <w:rPr>
                <w:rFonts w:asciiTheme="minorHAnsi" w:hAnsiTheme="minorHAnsi" w:cstheme="minorHAnsi"/>
                <w:color w:val="1F497D"/>
                <w:sz w:val="22"/>
                <w:szCs w:val="22"/>
              </w:rPr>
              <w:t> </w:t>
            </w:r>
          </w:p>
          <w:p w14:paraId="2C647C96" w14:textId="77777777" w:rsidR="00131ECE" w:rsidRPr="00131ECE" w:rsidRDefault="00131ECE" w:rsidP="00131ECE">
            <w:pPr>
              <w:rPr>
                <w:rFonts w:asciiTheme="minorHAnsi" w:hAnsiTheme="minorHAnsi" w:cstheme="minorHAnsi"/>
                <w:color w:val="1F497D"/>
                <w:sz w:val="22"/>
                <w:szCs w:val="22"/>
              </w:rPr>
            </w:pPr>
            <w:r w:rsidRPr="00131ECE">
              <w:rPr>
                <w:rFonts w:asciiTheme="minorHAnsi" w:hAnsiTheme="minorHAnsi" w:cstheme="minorHAnsi"/>
                <w:color w:val="1F497D"/>
                <w:sz w:val="22"/>
                <w:szCs w:val="22"/>
              </w:rPr>
              <w:t>m. 832.330.4276</w:t>
            </w:r>
          </w:p>
          <w:p w14:paraId="6BD1F70B" w14:textId="5069353C" w:rsidR="00751B7F" w:rsidRPr="00131ECE" w:rsidRDefault="00131ECE" w:rsidP="00FE25A1">
            <w:pPr>
              <w:rPr>
                <w:rFonts w:asciiTheme="minorHAnsi" w:hAnsiTheme="minorHAnsi" w:cstheme="minorHAnsi"/>
                <w:color w:val="1F497D"/>
                <w:sz w:val="22"/>
                <w:szCs w:val="22"/>
              </w:rPr>
            </w:pPr>
            <w:r w:rsidRPr="00131ECE">
              <w:rPr>
                <w:rFonts w:asciiTheme="minorHAnsi" w:hAnsiTheme="minorHAnsi" w:cstheme="minorHAnsi"/>
                <w:color w:val="1F497D"/>
                <w:sz w:val="22"/>
                <w:szCs w:val="22"/>
              </w:rPr>
              <w:t>o. 346.395.5487</w:t>
            </w:r>
          </w:p>
        </w:tc>
      </w:tr>
      <w:tr w:rsidR="003B1839" w14:paraId="522FED19" w14:textId="77777777" w:rsidTr="00D62FB3">
        <w:tc>
          <w:tcPr>
            <w:tcW w:w="9350" w:type="dxa"/>
            <w:gridSpan w:val="3"/>
            <w:shd w:val="clear" w:color="auto" w:fill="767171" w:themeFill="background2" w:themeFillShade="80"/>
          </w:tcPr>
          <w:p w14:paraId="7B2193CC" w14:textId="724D8255" w:rsidR="003B1839" w:rsidRPr="00D62FB3" w:rsidRDefault="000F2494" w:rsidP="003B1839">
            <w:pPr>
              <w:rPr>
                <w:rFonts w:asciiTheme="minorHAnsi" w:hAnsiTheme="minorHAnsi" w:cstheme="minorHAnsi"/>
                <w:b/>
                <w:bCs/>
                <w:color w:val="1F497D"/>
              </w:rPr>
            </w:pPr>
            <w:r>
              <w:rPr>
                <w:rFonts w:asciiTheme="minorHAnsi" w:hAnsiTheme="minorHAnsi" w:cstheme="minorHAnsi"/>
                <w:b/>
                <w:bCs/>
                <w:color w:val="FFFFFF" w:themeColor="background1"/>
              </w:rPr>
              <w:t>Speaker</w:t>
            </w:r>
            <w:r w:rsidR="00131ECE">
              <w:rPr>
                <w:rFonts w:asciiTheme="minorHAnsi" w:hAnsiTheme="minorHAnsi" w:cstheme="minorHAnsi"/>
                <w:b/>
                <w:bCs/>
                <w:color w:val="FFFFFF" w:themeColor="background1"/>
              </w:rPr>
              <w:t xml:space="preserve"> 1</w:t>
            </w:r>
          </w:p>
        </w:tc>
      </w:tr>
      <w:tr w:rsidR="000F2494" w14:paraId="058CEC2C" w14:textId="77777777" w:rsidTr="00D62FB3">
        <w:tc>
          <w:tcPr>
            <w:tcW w:w="1513" w:type="dxa"/>
          </w:tcPr>
          <w:p w14:paraId="50D58B7D" w14:textId="77777777" w:rsidR="003B1839" w:rsidRPr="00342093" w:rsidRDefault="003B1839" w:rsidP="003B1839">
            <w:pPr>
              <w:rPr>
                <w:rFonts w:asciiTheme="minorHAnsi" w:hAnsiTheme="minorHAnsi" w:cstheme="minorHAnsi"/>
                <w:b/>
                <w:bCs/>
                <w:color w:val="1F497D"/>
                <w:sz w:val="22"/>
                <w:szCs w:val="22"/>
              </w:rPr>
            </w:pPr>
            <w:r w:rsidRPr="00342093">
              <w:rPr>
                <w:rFonts w:asciiTheme="minorHAnsi" w:hAnsiTheme="minorHAnsi" w:cstheme="minorHAnsi"/>
                <w:b/>
                <w:bCs/>
                <w:color w:val="1F497D"/>
                <w:sz w:val="22"/>
                <w:szCs w:val="22"/>
              </w:rPr>
              <w:t>Name</w:t>
            </w:r>
          </w:p>
        </w:tc>
        <w:tc>
          <w:tcPr>
            <w:tcW w:w="5430" w:type="dxa"/>
          </w:tcPr>
          <w:p w14:paraId="2B550CAF" w14:textId="1F53FAAC" w:rsidR="003B1839" w:rsidRPr="002B17AE" w:rsidRDefault="002B17AE" w:rsidP="002B17AE">
            <w:pPr>
              <w:widowControl w:val="0"/>
              <w:rPr>
                <w:rFonts w:ascii="Calibri" w:eastAsia="Calibri" w:hAnsi="Calibri" w:cs="Calibri"/>
                <w:color w:val="263238"/>
              </w:rPr>
            </w:pPr>
            <w:r w:rsidRPr="002B17AE">
              <w:rPr>
                <w:rFonts w:ascii="Calibri" w:eastAsia="Calibri" w:hAnsi="Calibri" w:cs="Calibri"/>
                <w:color w:val="263238"/>
              </w:rPr>
              <w:t>Bernice Van Der Velden,</w:t>
            </w:r>
          </w:p>
        </w:tc>
        <w:tc>
          <w:tcPr>
            <w:tcW w:w="2407" w:type="dxa"/>
            <w:vMerge w:val="restart"/>
          </w:tcPr>
          <w:p w14:paraId="78D459FB" w14:textId="0A247DE3" w:rsidR="003B1839" w:rsidRPr="00342093" w:rsidRDefault="002B17AE" w:rsidP="003B1839">
            <w:pPr>
              <w:rPr>
                <w:rFonts w:asciiTheme="minorHAnsi" w:hAnsiTheme="minorHAnsi" w:cstheme="minorHAnsi"/>
                <w:b/>
                <w:bCs/>
                <w:color w:val="1F497D"/>
                <w:sz w:val="22"/>
                <w:szCs w:val="22"/>
              </w:rPr>
            </w:pPr>
            <w:r>
              <w:rPr>
                <w:rFonts w:ascii="Arial" w:eastAsia="Arial" w:hAnsi="Arial" w:cs="Arial"/>
                <w:noProof/>
                <w:sz w:val="22"/>
                <w:szCs w:val="22"/>
              </w:rPr>
              <w:drawing>
                <wp:inline distT="0" distB="0" distL="0" distR="0" wp14:anchorId="34FE23B7" wp14:editId="46ED4B1B">
                  <wp:extent cx="1843405" cy="1843405"/>
                  <wp:effectExtent l="0" t="0" r="4445" b="4445"/>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3405" cy="1843405"/>
                          </a:xfrm>
                          <a:prstGeom prst="rect">
                            <a:avLst/>
                          </a:prstGeom>
                          <a:noFill/>
                        </pic:spPr>
                      </pic:pic>
                    </a:graphicData>
                  </a:graphic>
                </wp:inline>
              </w:drawing>
            </w:r>
          </w:p>
        </w:tc>
      </w:tr>
      <w:tr w:rsidR="000F2494" w14:paraId="7DA632E4" w14:textId="77777777" w:rsidTr="00D62FB3">
        <w:tc>
          <w:tcPr>
            <w:tcW w:w="1513" w:type="dxa"/>
          </w:tcPr>
          <w:p w14:paraId="0A4CFC60" w14:textId="77777777" w:rsidR="003B1839" w:rsidRPr="00342093" w:rsidRDefault="003B1839" w:rsidP="003B1839">
            <w:pPr>
              <w:rPr>
                <w:rFonts w:asciiTheme="minorHAnsi" w:hAnsiTheme="minorHAnsi" w:cstheme="minorHAnsi"/>
                <w:b/>
                <w:bCs/>
                <w:color w:val="1F497D"/>
                <w:sz w:val="22"/>
                <w:szCs w:val="22"/>
              </w:rPr>
            </w:pPr>
            <w:r w:rsidRPr="00342093">
              <w:rPr>
                <w:rFonts w:asciiTheme="minorHAnsi" w:hAnsiTheme="minorHAnsi" w:cstheme="minorHAnsi"/>
                <w:b/>
                <w:bCs/>
                <w:color w:val="1F497D"/>
                <w:sz w:val="22"/>
                <w:szCs w:val="22"/>
              </w:rPr>
              <w:t>Title</w:t>
            </w:r>
          </w:p>
        </w:tc>
        <w:tc>
          <w:tcPr>
            <w:tcW w:w="5430" w:type="dxa"/>
          </w:tcPr>
          <w:p w14:paraId="6B4DC97A" w14:textId="292C30AC" w:rsidR="002B17AE" w:rsidRPr="002B17AE" w:rsidRDefault="002B17AE" w:rsidP="002B17AE">
            <w:pPr>
              <w:widowControl w:val="0"/>
              <w:rPr>
                <w:rFonts w:ascii="Calibri" w:eastAsia="Calibri" w:hAnsi="Calibri" w:cs="Calibri"/>
                <w:color w:val="263238"/>
              </w:rPr>
            </w:pPr>
            <w:r w:rsidRPr="002B17AE">
              <w:rPr>
                <w:rFonts w:ascii="Calibri" w:eastAsia="Calibri" w:hAnsi="Calibri" w:cs="Calibri"/>
                <w:color w:val="263238"/>
              </w:rPr>
              <w:t xml:space="preserve">Senior Consultant </w:t>
            </w:r>
          </w:p>
          <w:p w14:paraId="467A9EAE" w14:textId="42B32052" w:rsidR="003B1839" w:rsidRPr="002B17AE" w:rsidRDefault="003B1839" w:rsidP="002B17AE">
            <w:pPr>
              <w:widowControl w:val="0"/>
              <w:rPr>
                <w:rFonts w:ascii="Calibri" w:eastAsia="Calibri" w:hAnsi="Calibri" w:cs="Calibri"/>
                <w:color w:val="263238"/>
              </w:rPr>
            </w:pPr>
          </w:p>
        </w:tc>
        <w:tc>
          <w:tcPr>
            <w:tcW w:w="2407" w:type="dxa"/>
            <w:vMerge/>
          </w:tcPr>
          <w:p w14:paraId="69264EB4" w14:textId="77777777" w:rsidR="003B1839" w:rsidRPr="00342093" w:rsidRDefault="003B1839" w:rsidP="003B1839">
            <w:pPr>
              <w:rPr>
                <w:rFonts w:asciiTheme="minorHAnsi" w:hAnsiTheme="minorHAnsi" w:cstheme="minorHAnsi"/>
                <w:b/>
                <w:bCs/>
                <w:color w:val="1F497D"/>
                <w:sz w:val="22"/>
                <w:szCs w:val="22"/>
              </w:rPr>
            </w:pPr>
          </w:p>
        </w:tc>
      </w:tr>
      <w:tr w:rsidR="000F2494" w14:paraId="21C8853B" w14:textId="77777777" w:rsidTr="00D62FB3">
        <w:tc>
          <w:tcPr>
            <w:tcW w:w="1513" w:type="dxa"/>
          </w:tcPr>
          <w:p w14:paraId="6BFB5D6C" w14:textId="77777777" w:rsidR="003B1839" w:rsidRPr="00342093" w:rsidRDefault="003B1839" w:rsidP="003B1839">
            <w:pPr>
              <w:rPr>
                <w:rFonts w:asciiTheme="minorHAnsi" w:hAnsiTheme="minorHAnsi" w:cstheme="minorHAnsi"/>
                <w:b/>
                <w:bCs/>
                <w:color w:val="1F497D"/>
                <w:sz w:val="22"/>
                <w:szCs w:val="22"/>
              </w:rPr>
            </w:pPr>
            <w:r w:rsidRPr="00342093">
              <w:rPr>
                <w:rFonts w:asciiTheme="minorHAnsi" w:hAnsiTheme="minorHAnsi" w:cstheme="minorHAnsi"/>
                <w:b/>
                <w:bCs/>
                <w:color w:val="1F497D"/>
                <w:sz w:val="22"/>
                <w:szCs w:val="22"/>
              </w:rPr>
              <w:t>Company</w:t>
            </w:r>
          </w:p>
        </w:tc>
        <w:tc>
          <w:tcPr>
            <w:tcW w:w="5430" w:type="dxa"/>
          </w:tcPr>
          <w:p w14:paraId="253BD72C" w14:textId="4B8011B6" w:rsidR="003B1839" w:rsidRPr="002B17AE" w:rsidRDefault="002B17AE" w:rsidP="002B17AE">
            <w:pPr>
              <w:widowControl w:val="0"/>
              <w:rPr>
                <w:rFonts w:ascii="Calibri" w:eastAsia="Calibri" w:hAnsi="Calibri" w:cs="Calibri"/>
                <w:color w:val="263238"/>
              </w:rPr>
            </w:pPr>
            <w:r w:rsidRPr="002B17AE">
              <w:rPr>
                <w:rFonts w:ascii="Calibri" w:eastAsia="Calibri" w:hAnsi="Calibri" w:cs="Calibri"/>
                <w:color w:val="263238"/>
              </w:rPr>
              <w:t>High Radius</w:t>
            </w:r>
          </w:p>
        </w:tc>
        <w:tc>
          <w:tcPr>
            <w:tcW w:w="2407" w:type="dxa"/>
            <w:vMerge/>
          </w:tcPr>
          <w:p w14:paraId="03BA6BDC" w14:textId="77777777" w:rsidR="003B1839" w:rsidRPr="00342093" w:rsidRDefault="003B1839" w:rsidP="003B1839">
            <w:pPr>
              <w:rPr>
                <w:rFonts w:asciiTheme="minorHAnsi" w:hAnsiTheme="minorHAnsi" w:cstheme="minorHAnsi"/>
                <w:b/>
                <w:bCs/>
                <w:color w:val="1F497D"/>
                <w:sz w:val="22"/>
                <w:szCs w:val="22"/>
              </w:rPr>
            </w:pPr>
          </w:p>
        </w:tc>
      </w:tr>
      <w:tr w:rsidR="002B17AE" w:rsidRPr="00751B7F" w14:paraId="69D3C53C" w14:textId="77777777" w:rsidTr="00D62FB3">
        <w:tc>
          <w:tcPr>
            <w:tcW w:w="1513" w:type="dxa"/>
          </w:tcPr>
          <w:p w14:paraId="283B9385" w14:textId="20A5FDFA" w:rsidR="002B17AE" w:rsidRPr="00131ECE" w:rsidRDefault="002B17AE" w:rsidP="003B1839">
            <w:pPr>
              <w:rPr>
                <w:rFonts w:asciiTheme="minorHAnsi" w:hAnsiTheme="minorHAnsi" w:cstheme="minorHAnsi"/>
                <w:b/>
                <w:bCs/>
                <w:color w:val="1F497D"/>
              </w:rPr>
            </w:pPr>
            <w:r>
              <w:rPr>
                <w:rFonts w:asciiTheme="minorHAnsi" w:hAnsiTheme="minorHAnsi" w:cstheme="minorHAnsi"/>
                <w:b/>
                <w:bCs/>
                <w:color w:val="1F497D"/>
              </w:rPr>
              <w:t xml:space="preserve">Contact </w:t>
            </w:r>
          </w:p>
        </w:tc>
        <w:tc>
          <w:tcPr>
            <w:tcW w:w="5430" w:type="dxa"/>
          </w:tcPr>
          <w:p w14:paraId="5DEEF060" w14:textId="77777777" w:rsidR="002B17AE" w:rsidRPr="002B17AE" w:rsidRDefault="002B17AE" w:rsidP="002B17AE">
            <w:pPr>
              <w:widowControl w:val="0"/>
              <w:rPr>
                <w:rFonts w:ascii="Calibri" w:eastAsia="Calibri" w:hAnsi="Calibri" w:cs="Calibri"/>
                <w:color w:val="263238"/>
              </w:rPr>
            </w:pPr>
            <w:r w:rsidRPr="002B17AE">
              <w:rPr>
                <w:rFonts w:ascii="Calibri" w:eastAsia="Calibri" w:hAnsi="Calibri" w:cs="Calibri"/>
                <w:color w:val="263238"/>
              </w:rPr>
              <w:t>bernice.vandervelden@highradius.com</w:t>
            </w:r>
          </w:p>
          <w:p w14:paraId="10971AA1" w14:textId="77777777" w:rsidR="002B17AE" w:rsidRDefault="002B17AE" w:rsidP="002B17AE">
            <w:pPr>
              <w:widowControl w:val="0"/>
              <w:rPr>
                <w:rFonts w:ascii="Calibri" w:eastAsia="Calibri" w:hAnsi="Calibri" w:cs="Calibri"/>
                <w:color w:val="263238"/>
              </w:rPr>
            </w:pPr>
          </w:p>
        </w:tc>
        <w:tc>
          <w:tcPr>
            <w:tcW w:w="2407" w:type="dxa"/>
            <w:vMerge/>
          </w:tcPr>
          <w:p w14:paraId="0FE546A4" w14:textId="77777777" w:rsidR="002B17AE" w:rsidRPr="00751B7F" w:rsidRDefault="002B17AE" w:rsidP="003B1839">
            <w:pPr>
              <w:rPr>
                <w:rFonts w:asciiTheme="minorHAnsi" w:hAnsiTheme="minorHAnsi" w:cstheme="minorHAnsi"/>
                <w:color w:val="1F497D"/>
              </w:rPr>
            </w:pPr>
          </w:p>
        </w:tc>
      </w:tr>
      <w:tr w:rsidR="000F2494" w:rsidRPr="00751B7F" w14:paraId="2B224996" w14:textId="77777777" w:rsidTr="00D62FB3">
        <w:tc>
          <w:tcPr>
            <w:tcW w:w="1513" w:type="dxa"/>
          </w:tcPr>
          <w:p w14:paraId="24ABE5A7" w14:textId="523C7239" w:rsidR="003B1839" w:rsidRPr="00131ECE" w:rsidRDefault="003B1839" w:rsidP="003B1839">
            <w:pPr>
              <w:rPr>
                <w:rFonts w:asciiTheme="minorHAnsi" w:hAnsiTheme="minorHAnsi" w:cstheme="minorHAnsi"/>
                <w:b/>
                <w:bCs/>
                <w:color w:val="1F497D"/>
              </w:rPr>
            </w:pPr>
            <w:r w:rsidRPr="00131ECE">
              <w:rPr>
                <w:rFonts w:asciiTheme="minorHAnsi" w:hAnsiTheme="minorHAnsi" w:cstheme="minorHAnsi"/>
                <w:b/>
                <w:bCs/>
                <w:color w:val="1F497D"/>
              </w:rPr>
              <w:t>Bio</w:t>
            </w:r>
          </w:p>
        </w:tc>
        <w:tc>
          <w:tcPr>
            <w:tcW w:w="5430" w:type="dxa"/>
          </w:tcPr>
          <w:p w14:paraId="56B87E65" w14:textId="77777777" w:rsidR="002B17AE" w:rsidRPr="002B17AE" w:rsidRDefault="002B17AE" w:rsidP="002B17AE">
            <w:pPr>
              <w:widowControl w:val="0"/>
              <w:rPr>
                <w:rFonts w:ascii="Calibri" w:eastAsia="Calibri" w:hAnsi="Calibri" w:cs="Calibri"/>
                <w:color w:val="263238"/>
              </w:rPr>
            </w:pPr>
            <w:r>
              <w:rPr>
                <w:rFonts w:ascii="Calibri" w:eastAsia="Calibri" w:hAnsi="Calibri" w:cs="Calibri"/>
                <w:color w:val="263238"/>
              </w:rPr>
              <w:t xml:space="preserve">Bernice Van Der Velden consults with customers on large Treasury Management projects and helps them transform their cash forecasting and cash management operations. She has worked directly with CFO’s, </w:t>
            </w:r>
            <w:r>
              <w:rPr>
                <w:rFonts w:ascii="Calibri" w:eastAsia="Calibri" w:hAnsi="Calibri" w:cs="Calibri"/>
                <w:color w:val="263238"/>
              </w:rPr>
              <w:lastRenderedPageBreak/>
              <w:t xml:space="preserve">Treasurers, and AR Directors from Fortune 500 to smaller sized companies. Bernice is currently working as a Senior Consultant at </w:t>
            </w:r>
            <w:proofErr w:type="spellStart"/>
            <w:r>
              <w:rPr>
                <w:rFonts w:ascii="Calibri" w:eastAsia="Calibri" w:hAnsi="Calibri" w:cs="Calibri"/>
                <w:color w:val="263238"/>
              </w:rPr>
              <w:t>HighRadius</w:t>
            </w:r>
            <w:proofErr w:type="spellEnd"/>
            <w:r>
              <w:rPr>
                <w:rFonts w:ascii="Calibri" w:eastAsia="Calibri" w:hAnsi="Calibri" w:cs="Calibri"/>
                <w:color w:val="263238"/>
              </w:rPr>
              <w:t xml:space="preserve"> where she designs and implements multiple complex solutions by working closely with treasury professionals.</w:t>
            </w:r>
          </w:p>
          <w:p w14:paraId="7195FA80" w14:textId="2D6915E4" w:rsidR="003B1839" w:rsidRPr="002B17AE" w:rsidRDefault="003B1839" w:rsidP="00734988">
            <w:pPr>
              <w:rPr>
                <w:rFonts w:ascii="Calibri" w:eastAsia="Calibri" w:hAnsi="Calibri" w:cs="Calibri"/>
                <w:color w:val="263238"/>
              </w:rPr>
            </w:pPr>
          </w:p>
        </w:tc>
        <w:tc>
          <w:tcPr>
            <w:tcW w:w="2407" w:type="dxa"/>
            <w:vMerge/>
          </w:tcPr>
          <w:p w14:paraId="21B8019B" w14:textId="77777777" w:rsidR="003B1839" w:rsidRPr="00751B7F" w:rsidRDefault="003B1839" w:rsidP="003B1839">
            <w:pPr>
              <w:rPr>
                <w:rFonts w:asciiTheme="minorHAnsi" w:hAnsiTheme="minorHAnsi" w:cstheme="minorHAnsi"/>
                <w:color w:val="1F497D"/>
              </w:rPr>
            </w:pPr>
          </w:p>
        </w:tc>
      </w:tr>
      <w:tr w:rsidR="00131ECE" w:rsidRPr="00751B7F" w14:paraId="4CE1730F" w14:textId="77777777" w:rsidTr="00131ECE">
        <w:tc>
          <w:tcPr>
            <w:tcW w:w="9350" w:type="dxa"/>
            <w:gridSpan w:val="3"/>
            <w:shd w:val="clear" w:color="auto" w:fill="767171" w:themeFill="background2" w:themeFillShade="80"/>
          </w:tcPr>
          <w:p w14:paraId="742BBC3D" w14:textId="153B406B" w:rsidR="00131ECE" w:rsidRPr="00131ECE" w:rsidRDefault="00131ECE" w:rsidP="003B1839">
            <w:pPr>
              <w:rPr>
                <w:rFonts w:asciiTheme="minorHAnsi" w:hAnsiTheme="minorHAnsi" w:cstheme="minorHAnsi"/>
                <w:b/>
                <w:bCs/>
                <w:color w:val="1F497D"/>
              </w:rPr>
            </w:pPr>
            <w:r w:rsidRPr="00131ECE">
              <w:rPr>
                <w:rFonts w:asciiTheme="minorHAnsi" w:hAnsiTheme="minorHAnsi" w:cstheme="minorHAnsi"/>
                <w:b/>
                <w:bCs/>
                <w:color w:val="FFFFFF" w:themeColor="background1"/>
              </w:rPr>
              <w:t>Speaker 2</w:t>
            </w:r>
          </w:p>
        </w:tc>
      </w:tr>
      <w:tr w:rsidR="002B17AE" w:rsidRPr="00751B7F" w14:paraId="1CEDDAAD" w14:textId="77777777" w:rsidTr="002B17AE">
        <w:tc>
          <w:tcPr>
            <w:tcW w:w="1513" w:type="dxa"/>
          </w:tcPr>
          <w:p w14:paraId="4AF22322" w14:textId="0AD650D2" w:rsidR="002B17AE" w:rsidRPr="00751B7F" w:rsidRDefault="002B17AE" w:rsidP="00131ECE">
            <w:pPr>
              <w:rPr>
                <w:rFonts w:asciiTheme="minorHAnsi" w:hAnsiTheme="minorHAnsi" w:cstheme="minorHAnsi"/>
                <w:color w:val="1F497D"/>
              </w:rPr>
            </w:pPr>
            <w:r w:rsidRPr="00342093">
              <w:rPr>
                <w:rFonts w:asciiTheme="minorHAnsi" w:hAnsiTheme="minorHAnsi" w:cstheme="minorHAnsi"/>
                <w:b/>
                <w:bCs/>
                <w:color w:val="1F497D"/>
                <w:sz w:val="22"/>
                <w:szCs w:val="22"/>
              </w:rPr>
              <w:t>Name</w:t>
            </w:r>
          </w:p>
        </w:tc>
        <w:tc>
          <w:tcPr>
            <w:tcW w:w="5430" w:type="dxa"/>
          </w:tcPr>
          <w:p w14:paraId="463AA42C" w14:textId="57619A39" w:rsidR="002B17AE" w:rsidRPr="002B17AE" w:rsidRDefault="002B17AE" w:rsidP="002B17AE">
            <w:pPr>
              <w:widowControl w:val="0"/>
              <w:rPr>
                <w:rFonts w:ascii="Calibri" w:eastAsia="Calibri" w:hAnsi="Calibri" w:cs="Calibri"/>
                <w:color w:val="263238"/>
              </w:rPr>
            </w:pPr>
            <w:r w:rsidRPr="002B17AE">
              <w:rPr>
                <w:rFonts w:ascii="Calibri" w:eastAsia="Calibri" w:hAnsi="Calibri" w:cs="Calibri"/>
                <w:color w:val="263238"/>
              </w:rPr>
              <w:t>Amber Thompson</w:t>
            </w:r>
          </w:p>
        </w:tc>
        <w:tc>
          <w:tcPr>
            <w:tcW w:w="2407" w:type="dxa"/>
            <w:vMerge w:val="restart"/>
          </w:tcPr>
          <w:p w14:paraId="52B8F723" w14:textId="1D59FAC4" w:rsidR="002B17AE" w:rsidRPr="00751B7F" w:rsidRDefault="002B17AE" w:rsidP="002B17AE">
            <w:pPr>
              <w:rPr>
                <w:rFonts w:asciiTheme="minorHAnsi" w:hAnsiTheme="minorHAnsi" w:cstheme="minorHAnsi"/>
                <w:color w:val="1F497D"/>
              </w:rPr>
            </w:pPr>
            <w:r>
              <w:rPr>
                <w:noProof/>
                <w:sz w:val="22"/>
                <w:szCs w:val="22"/>
              </w:rPr>
              <w:drawing>
                <wp:inline distT="0" distB="0" distL="0" distR="0" wp14:anchorId="1FF5FBC2" wp14:editId="685C5A40">
                  <wp:extent cx="1891030" cy="1891030"/>
                  <wp:effectExtent l="0" t="0" r="0" b="0"/>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1030" cy="1891030"/>
                          </a:xfrm>
                          <a:prstGeom prst="rect">
                            <a:avLst/>
                          </a:prstGeom>
                          <a:noFill/>
                        </pic:spPr>
                      </pic:pic>
                    </a:graphicData>
                  </a:graphic>
                </wp:inline>
              </w:drawing>
            </w:r>
          </w:p>
        </w:tc>
      </w:tr>
      <w:tr w:rsidR="002B17AE" w:rsidRPr="00751B7F" w14:paraId="5A1C3966" w14:textId="77777777" w:rsidTr="00D62FB3">
        <w:tc>
          <w:tcPr>
            <w:tcW w:w="1513" w:type="dxa"/>
          </w:tcPr>
          <w:p w14:paraId="6D0C13AE" w14:textId="5AE735D8" w:rsidR="002B17AE" w:rsidRPr="00751B7F" w:rsidRDefault="002B17AE" w:rsidP="00131ECE">
            <w:pPr>
              <w:rPr>
                <w:rFonts w:asciiTheme="minorHAnsi" w:hAnsiTheme="minorHAnsi" w:cstheme="minorHAnsi"/>
                <w:color w:val="1F497D"/>
              </w:rPr>
            </w:pPr>
            <w:r w:rsidRPr="00342093">
              <w:rPr>
                <w:rFonts w:asciiTheme="minorHAnsi" w:hAnsiTheme="minorHAnsi" w:cstheme="minorHAnsi"/>
                <w:b/>
                <w:bCs/>
                <w:color w:val="1F497D"/>
                <w:sz w:val="22"/>
                <w:szCs w:val="22"/>
              </w:rPr>
              <w:t>Title</w:t>
            </w:r>
          </w:p>
        </w:tc>
        <w:tc>
          <w:tcPr>
            <w:tcW w:w="5430" w:type="dxa"/>
          </w:tcPr>
          <w:p w14:paraId="035BEBBB" w14:textId="4E0AF3F2" w:rsidR="002B17AE" w:rsidRPr="002B17AE" w:rsidRDefault="002B17AE" w:rsidP="002B17AE">
            <w:pPr>
              <w:widowControl w:val="0"/>
              <w:rPr>
                <w:rFonts w:ascii="Calibri" w:eastAsia="Calibri" w:hAnsi="Calibri" w:cs="Calibri"/>
                <w:color w:val="263238"/>
              </w:rPr>
            </w:pPr>
            <w:r w:rsidRPr="002B17AE">
              <w:rPr>
                <w:rFonts w:ascii="Calibri" w:eastAsia="Calibri" w:hAnsi="Calibri" w:cs="Calibri"/>
                <w:color w:val="263238"/>
              </w:rPr>
              <w:t>Associate Project Manager</w:t>
            </w:r>
          </w:p>
        </w:tc>
        <w:tc>
          <w:tcPr>
            <w:tcW w:w="2407" w:type="dxa"/>
            <w:vMerge/>
          </w:tcPr>
          <w:p w14:paraId="786F1F99" w14:textId="77777777" w:rsidR="002B17AE" w:rsidRPr="00751B7F" w:rsidRDefault="002B17AE" w:rsidP="00131ECE">
            <w:pPr>
              <w:rPr>
                <w:rFonts w:asciiTheme="minorHAnsi" w:hAnsiTheme="minorHAnsi" w:cstheme="minorHAnsi"/>
                <w:color w:val="1F497D"/>
              </w:rPr>
            </w:pPr>
          </w:p>
        </w:tc>
      </w:tr>
      <w:tr w:rsidR="002B17AE" w:rsidRPr="00751B7F" w14:paraId="2F280E32" w14:textId="77777777" w:rsidTr="00D62FB3">
        <w:tc>
          <w:tcPr>
            <w:tcW w:w="1513" w:type="dxa"/>
          </w:tcPr>
          <w:p w14:paraId="7CA11CBE" w14:textId="73098A17" w:rsidR="002B17AE" w:rsidRPr="00751B7F" w:rsidRDefault="002B17AE" w:rsidP="00131ECE">
            <w:pPr>
              <w:rPr>
                <w:rFonts w:asciiTheme="minorHAnsi" w:hAnsiTheme="minorHAnsi" w:cstheme="minorHAnsi"/>
                <w:color w:val="1F497D"/>
              </w:rPr>
            </w:pPr>
            <w:r w:rsidRPr="00342093">
              <w:rPr>
                <w:rFonts w:asciiTheme="minorHAnsi" w:hAnsiTheme="minorHAnsi" w:cstheme="minorHAnsi"/>
                <w:b/>
                <w:bCs/>
                <w:color w:val="1F497D"/>
                <w:sz w:val="22"/>
                <w:szCs w:val="22"/>
              </w:rPr>
              <w:t>Company</w:t>
            </w:r>
          </w:p>
        </w:tc>
        <w:tc>
          <w:tcPr>
            <w:tcW w:w="5430" w:type="dxa"/>
          </w:tcPr>
          <w:p w14:paraId="4BD8AF91" w14:textId="1F00437A" w:rsidR="002B17AE" w:rsidRPr="002B17AE" w:rsidRDefault="002B17AE" w:rsidP="002B17AE">
            <w:pPr>
              <w:widowControl w:val="0"/>
              <w:rPr>
                <w:rFonts w:ascii="Calibri" w:eastAsia="Calibri" w:hAnsi="Calibri" w:cs="Calibri"/>
                <w:color w:val="263238"/>
              </w:rPr>
            </w:pPr>
            <w:r w:rsidRPr="002B17AE">
              <w:rPr>
                <w:rFonts w:ascii="Calibri" w:eastAsia="Calibri" w:hAnsi="Calibri" w:cs="Calibri"/>
                <w:color w:val="263238"/>
              </w:rPr>
              <w:t>High Radius</w:t>
            </w:r>
          </w:p>
        </w:tc>
        <w:tc>
          <w:tcPr>
            <w:tcW w:w="2407" w:type="dxa"/>
            <w:vMerge/>
          </w:tcPr>
          <w:p w14:paraId="52D421F8" w14:textId="77777777" w:rsidR="002B17AE" w:rsidRPr="00751B7F" w:rsidRDefault="002B17AE" w:rsidP="00131ECE">
            <w:pPr>
              <w:rPr>
                <w:rFonts w:asciiTheme="minorHAnsi" w:hAnsiTheme="minorHAnsi" w:cstheme="minorHAnsi"/>
                <w:color w:val="1F497D"/>
              </w:rPr>
            </w:pPr>
          </w:p>
        </w:tc>
      </w:tr>
      <w:tr w:rsidR="002B17AE" w:rsidRPr="00751B7F" w14:paraId="6192FF29" w14:textId="77777777" w:rsidTr="00D62FB3">
        <w:tc>
          <w:tcPr>
            <w:tcW w:w="1513" w:type="dxa"/>
          </w:tcPr>
          <w:p w14:paraId="2470E098" w14:textId="14502537" w:rsidR="002B17AE" w:rsidRPr="00131ECE" w:rsidRDefault="002B17AE" w:rsidP="00131ECE">
            <w:pPr>
              <w:rPr>
                <w:rFonts w:asciiTheme="minorHAnsi" w:hAnsiTheme="minorHAnsi" w:cstheme="minorHAnsi"/>
                <w:b/>
                <w:bCs/>
                <w:color w:val="1F497D"/>
              </w:rPr>
            </w:pPr>
            <w:r>
              <w:rPr>
                <w:rFonts w:asciiTheme="minorHAnsi" w:hAnsiTheme="minorHAnsi" w:cstheme="minorHAnsi"/>
                <w:b/>
                <w:bCs/>
                <w:color w:val="1F497D"/>
              </w:rPr>
              <w:t>Contact</w:t>
            </w:r>
          </w:p>
        </w:tc>
        <w:tc>
          <w:tcPr>
            <w:tcW w:w="5430" w:type="dxa"/>
          </w:tcPr>
          <w:p w14:paraId="7500AB0B" w14:textId="77777777" w:rsidR="002B17AE" w:rsidRDefault="002B17AE" w:rsidP="002B17AE">
            <w:pPr>
              <w:spacing w:after="160" w:line="256" w:lineRule="auto"/>
              <w:rPr>
                <w:rFonts w:ascii="Calibri" w:eastAsia="Calibri" w:hAnsi="Calibri" w:cs="Calibri"/>
              </w:rPr>
            </w:pPr>
            <w:r>
              <w:rPr>
                <w:rFonts w:ascii="Roboto" w:eastAsia="Roboto" w:hAnsi="Roboto" w:cs="Roboto"/>
                <w:color w:val="222222"/>
                <w:sz w:val="21"/>
                <w:szCs w:val="21"/>
                <w:highlight w:val="white"/>
              </w:rPr>
              <w:t>amber.thompson@highradius.com</w:t>
            </w:r>
          </w:p>
          <w:p w14:paraId="1964F5BF" w14:textId="77777777" w:rsidR="002B17AE" w:rsidRDefault="002B17AE" w:rsidP="002B17AE">
            <w:pPr>
              <w:widowControl w:val="0"/>
              <w:rPr>
                <w:rFonts w:ascii="Calibri" w:eastAsia="Calibri" w:hAnsi="Calibri" w:cs="Calibri"/>
                <w:color w:val="263238"/>
              </w:rPr>
            </w:pPr>
          </w:p>
        </w:tc>
        <w:tc>
          <w:tcPr>
            <w:tcW w:w="2407" w:type="dxa"/>
            <w:vMerge/>
          </w:tcPr>
          <w:p w14:paraId="513461A6" w14:textId="77777777" w:rsidR="002B17AE" w:rsidRPr="00751B7F" w:rsidRDefault="002B17AE" w:rsidP="00131ECE">
            <w:pPr>
              <w:rPr>
                <w:rFonts w:asciiTheme="minorHAnsi" w:hAnsiTheme="minorHAnsi" w:cstheme="minorHAnsi"/>
                <w:color w:val="1F497D"/>
              </w:rPr>
            </w:pPr>
          </w:p>
        </w:tc>
      </w:tr>
      <w:tr w:rsidR="002B17AE" w:rsidRPr="00751B7F" w14:paraId="086FCB22" w14:textId="77777777" w:rsidTr="00D62FB3">
        <w:tc>
          <w:tcPr>
            <w:tcW w:w="1513" w:type="dxa"/>
          </w:tcPr>
          <w:p w14:paraId="2EB4B171" w14:textId="50038067" w:rsidR="002B17AE" w:rsidRPr="00751B7F" w:rsidRDefault="002B17AE" w:rsidP="00131ECE">
            <w:pPr>
              <w:rPr>
                <w:rFonts w:asciiTheme="minorHAnsi" w:hAnsiTheme="minorHAnsi" w:cstheme="minorHAnsi"/>
                <w:color w:val="1F497D"/>
              </w:rPr>
            </w:pPr>
            <w:r w:rsidRPr="00131ECE">
              <w:rPr>
                <w:rFonts w:asciiTheme="minorHAnsi" w:hAnsiTheme="minorHAnsi" w:cstheme="minorHAnsi"/>
                <w:b/>
                <w:bCs/>
                <w:color w:val="1F497D"/>
              </w:rPr>
              <w:t>Bio</w:t>
            </w:r>
          </w:p>
        </w:tc>
        <w:tc>
          <w:tcPr>
            <w:tcW w:w="5430" w:type="dxa"/>
          </w:tcPr>
          <w:p w14:paraId="73104992" w14:textId="3D4FE76B" w:rsidR="002B17AE" w:rsidRPr="002B17AE" w:rsidRDefault="002B17AE" w:rsidP="002B17AE">
            <w:pPr>
              <w:widowControl w:val="0"/>
              <w:rPr>
                <w:rFonts w:ascii="Calibri" w:eastAsia="Calibri" w:hAnsi="Calibri" w:cs="Calibri"/>
                <w:color w:val="263238"/>
              </w:rPr>
            </w:pPr>
            <w:r>
              <w:rPr>
                <w:rFonts w:ascii="Calibri" w:eastAsia="Calibri" w:hAnsi="Calibri" w:cs="Calibri"/>
                <w:color w:val="263238"/>
              </w:rPr>
              <w:t xml:space="preserve">Amber Thompson is currently Associate Project Manager for Treasury. At </w:t>
            </w:r>
            <w:proofErr w:type="spellStart"/>
            <w:r>
              <w:rPr>
                <w:rFonts w:ascii="Calibri" w:eastAsia="Calibri" w:hAnsi="Calibri" w:cs="Calibri"/>
                <w:color w:val="263238"/>
              </w:rPr>
              <w:t>HighRadius</w:t>
            </w:r>
            <w:proofErr w:type="spellEnd"/>
            <w:r>
              <w:rPr>
                <w:rFonts w:ascii="Calibri" w:eastAsia="Calibri" w:hAnsi="Calibri" w:cs="Calibri"/>
                <w:color w:val="263238"/>
              </w:rPr>
              <w:t>, she helps companies implement Treasury systems in multiple regions and for companies of all sizes ranging from Global 100 to small and medium size companies.</w:t>
            </w:r>
          </w:p>
          <w:p w14:paraId="52E36292" w14:textId="77777777" w:rsidR="002B17AE" w:rsidRDefault="002B17AE" w:rsidP="002B17AE">
            <w:pPr>
              <w:widowControl w:val="0"/>
              <w:rPr>
                <w:rFonts w:ascii="Calibri" w:eastAsia="Calibri" w:hAnsi="Calibri" w:cs="Calibri"/>
                <w:color w:val="263238"/>
              </w:rPr>
            </w:pPr>
            <w:r>
              <w:rPr>
                <w:rFonts w:ascii="Calibri" w:eastAsia="Calibri" w:hAnsi="Calibri" w:cs="Calibri"/>
                <w:color w:val="263238"/>
              </w:rPr>
              <w:t>Amber has direct experience in consulting, project management, implementations and working with customers and product teams to meet the needs of clients in different markets and areas of treasury such as cash forecasting and cash management.</w:t>
            </w:r>
          </w:p>
          <w:p w14:paraId="650803E8" w14:textId="77777777" w:rsidR="002B17AE" w:rsidRPr="002B17AE" w:rsidRDefault="002B17AE" w:rsidP="00131ECE">
            <w:pPr>
              <w:rPr>
                <w:rFonts w:ascii="Calibri" w:eastAsia="Calibri" w:hAnsi="Calibri" w:cs="Calibri"/>
                <w:color w:val="263238"/>
              </w:rPr>
            </w:pPr>
          </w:p>
        </w:tc>
        <w:tc>
          <w:tcPr>
            <w:tcW w:w="2407" w:type="dxa"/>
            <w:vMerge/>
          </w:tcPr>
          <w:p w14:paraId="7F8ABC89" w14:textId="77777777" w:rsidR="002B17AE" w:rsidRPr="00751B7F" w:rsidRDefault="002B17AE" w:rsidP="00131ECE">
            <w:pPr>
              <w:rPr>
                <w:rFonts w:asciiTheme="minorHAnsi" w:hAnsiTheme="minorHAnsi" w:cstheme="minorHAnsi"/>
                <w:color w:val="1F497D"/>
              </w:rPr>
            </w:pPr>
          </w:p>
        </w:tc>
      </w:tr>
    </w:tbl>
    <w:p w14:paraId="52889476" w14:textId="7F6486C5" w:rsidR="002B17AE" w:rsidRDefault="002B17AE" w:rsidP="002B17AE">
      <w:pPr>
        <w:spacing w:after="160" w:line="256" w:lineRule="auto"/>
        <w:rPr>
          <w:rFonts w:ascii="Calibri" w:eastAsia="Calibri" w:hAnsi="Calibri" w:cs="Calibri"/>
          <w:b/>
        </w:rPr>
      </w:pPr>
      <w:r>
        <w:rPr>
          <w:rFonts w:ascii="Calibri" w:eastAsia="Calibri" w:hAnsi="Calibri" w:cs="Calibri"/>
          <w:b/>
        </w:rPr>
        <w:t xml:space="preserve">, </w:t>
      </w:r>
    </w:p>
    <w:p w14:paraId="5A9B2C66" w14:textId="77777777" w:rsidR="002B17AE" w:rsidRDefault="002B17AE" w:rsidP="002B17AE">
      <w:pPr>
        <w:spacing w:after="160" w:line="256" w:lineRule="auto"/>
        <w:rPr>
          <w:rFonts w:ascii="Calibri" w:eastAsia="Calibri" w:hAnsi="Calibri" w:cs="Calibri"/>
          <w:b/>
        </w:rPr>
      </w:pPr>
      <w:bookmarkStart w:id="0" w:name="_doa38nua25yx"/>
      <w:bookmarkEnd w:id="0"/>
    </w:p>
    <w:p w14:paraId="0E032CFC" w14:textId="06D3E5D3" w:rsidR="002B17AE" w:rsidRDefault="002B17AE" w:rsidP="002B17AE">
      <w:pPr>
        <w:spacing w:after="160" w:line="256" w:lineRule="auto"/>
        <w:rPr>
          <w:rFonts w:ascii="Calibri" w:eastAsia="Calibri" w:hAnsi="Calibri" w:cs="Calibri"/>
          <w:b/>
        </w:rPr>
      </w:pPr>
      <w:bookmarkStart w:id="1" w:name="_vkirleichp0h"/>
      <w:bookmarkEnd w:id="1"/>
    </w:p>
    <w:p w14:paraId="7580DEEA" w14:textId="297150E3" w:rsidR="00583AD5" w:rsidRPr="00751B7F" w:rsidRDefault="00583AD5" w:rsidP="00583AD5">
      <w:pPr>
        <w:rPr>
          <w:rFonts w:asciiTheme="minorHAnsi" w:hAnsiTheme="minorHAnsi" w:cstheme="minorHAnsi"/>
          <w:color w:val="1F497D"/>
        </w:rPr>
      </w:pPr>
      <w:bookmarkStart w:id="2" w:name="_b5abwyhkxkpk"/>
      <w:bookmarkStart w:id="3" w:name="_c70urjs1s26u"/>
      <w:bookmarkEnd w:id="2"/>
      <w:bookmarkEnd w:id="3"/>
    </w:p>
    <w:sectPr w:rsidR="00583AD5" w:rsidRPr="00751B7F" w:rsidSect="003A07C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87F"/>
    <w:rsid w:val="00060A57"/>
    <w:rsid w:val="000F2494"/>
    <w:rsid w:val="00131ECE"/>
    <w:rsid w:val="00164336"/>
    <w:rsid w:val="001704C2"/>
    <w:rsid w:val="001D0B58"/>
    <w:rsid w:val="00212374"/>
    <w:rsid w:val="00225406"/>
    <w:rsid w:val="002B17AE"/>
    <w:rsid w:val="003400D3"/>
    <w:rsid w:val="00342093"/>
    <w:rsid w:val="003A07C0"/>
    <w:rsid w:val="003B1839"/>
    <w:rsid w:val="003E55E5"/>
    <w:rsid w:val="00421248"/>
    <w:rsid w:val="00456BD3"/>
    <w:rsid w:val="00465452"/>
    <w:rsid w:val="0050308A"/>
    <w:rsid w:val="00562FFF"/>
    <w:rsid w:val="00583AD5"/>
    <w:rsid w:val="00660BF5"/>
    <w:rsid w:val="006E3DB5"/>
    <w:rsid w:val="006E6796"/>
    <w:rsid w:val="00705B15"/>
    <w:rsid w:val="00734988"/>
    <w:rsid w:val="00751B7F"/>
    <w:rsid w:val="00767741"/>
    <w:rsid w:val="00795856"/>
    <w:rsid w:val="007B27FA"/>
    <w:rsid w:val="00862CDC"/>
    <w:rsid w:val="008913C0"/>
    <w:rsid w:val="00923007"/>
    <w:rsid w:val="00AE0125"/>
    <w:rsid w:val="00AF666D"/>
    <w:rsid w:val="00B5614F"/>
    <w:rsid w:val="00C56887"/>
    <w:rsid w:val="00C871B7"/>
    <w:rsid w:val="00D62FB3"/>
    <w:rsid w:val="00D705DD"/>
    <w:rsid w:val="00F039DD"/>
    <w:rsid w:val="00F03A0F"/>
    <w:rsid w:val="00F5687F"/>
    <w:rsid w:val="00FB77FE"/>
    <w:rsid w:val="00FE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0FF9"/>
  <w15:chartTrackingRefBased/>
  <w15:docId w15:val="{D1F40FE7-7BF2-4302-ACD5-FE81D634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8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87F"/>
    <w:rPr>
      <w:color w:val="0563C1" w:themeColor="hyperlink"/>
      <w:u w:val="single"/>
    </w:rPr>
  </w:style>
  <w:style w:type="table" w:styleId="TableGrid">
    <w:name w:val="Table Grid"/>
    <w:basedOn w:val="TableNormal"/>
    <w:uiPriority w:val="39"/>
    <w:rsid w:val="0034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2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93"/>
    <w:rPr>
      <w:rFonts w:ascii="Segoe UI" w:hAnsi="Segoe UI" w:cs="Segoe UI"/>
      <w:sz w:val="18"/>
      <w:szCs w:val="18"/>
    </w:rPr>
  </w:style>
  <w:style w:type="character" w:styleId="UnresolvedMention">
    <w:name w:val="Unresolved Mention"/>
    <w:basedOn w:val="DefaultParagraphFont"/>
    <w:uiPriority w:val="99"/>
    <w:semiHidden/>
    <w:unhideWhenUsed/>
    <w:rsid w:val="00AE0125"/>
    <w:rPr>
      <w:color w:val="808080"/>
      <w:shd w:val="clear" w:color="auto" w:fill="E6E6E6"/>
    </w:rPr>
  </w:style>
  <w:style w:type="paragraph" w:styleId="NormalWeb">
    <w:name w:val="Normal (Web)"/>
    <w:basedOn w:val="Normal"/>
    <w:uiPriority w:val="99"/>
    <w:unhideWhenUsed/>
    <w:rsid w:val="00060A57"/>
    <w:pPr>
      <w:spacing w:before="100" w:beforeAutospacing="1" w:after="100" w:afterAutospacing="1"/>
    </w:pPr>
    <w:rPr>
      <w:rFonts w:eastAsia="Times New Roman"/>
    </w:rPr>
  </w:style>
  <w:style w:type="character" w:styleId="Strong">
    <w:name w:val="Strong"/>
    <w:basedOn w:val="DefaultParagraphFont"/>
    <w:uiPriority w:val="22"/>
    <w:qFormat/>
    <w:rsid w:val="00060A57"/>
    <w:rPr>
      <w:b/>
      <w:bCs/>
    </w:rPr>
  </w:style>
  <w:style w:type="character" w:customStyle="1" w:styleId="lt-line-clampraw-line">
    <w:name w:val="lt-line-clamp__raw-line"/>
    <w:basedOn w:val="DefaultParagraphFont"/>
    <w:rsid w:val="00C871B7"/>
  </w:style>
  <w:style w:type="character" w:customStyle="1" w:styleId="lt-line-clampline">
    <w:name w:val="lt-line-clamp__line"/>
    <w:basedOn w:val="DefaultParagraphFont"/>
    <w:rsid w:val="00583AD5"/>
  </w:style>
  <w:style w:type="paragraph" w:styleId="BodyText">
    <w:name w:val="Body Text"/>
    <w:link w:val="BodyTextChar"/>
    <w:unhideWhenUsed/>
    <w:rsid w:val="00AF666D"/>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AF666D"/>
    <w:rPr>
      <w:rFonts w:ascii="Times New Roman" w:eastAsia="Times New Roman" w:hAnsi="Times New Roman" w:cs="Times New Roman"/>
      <w:color w:val="000000"/>
      <w:sz w:val="24"/>
      <w:szCs w:val="20"/>
    </w:rPr>
  </w:style>
  <w:style w:type="character" w:customStyle="1" w:styleId="public-profile-url">
    <w:name w:val="public-profile-url"/>
    <w:basedOn w:val="DefaultParagraphFont"/>
    <w:rsid w:val="0075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7919">
      <w:bodyDiv w:val="1"/>
      <w:marLeft w:val="0"/>
      <w:marRight w:val="0"/>
      <w:marTop w:val="0"/>
      <w:marBottom w:val="0"/>
      <w:divBdr>
        <w:top w:val="none" w:sz="0" w:space="0" w:color="auto"/>
        <w:left w:val="none" w:sz="0" w:space="0" w:color="auto"/>
        <w:bottom w:val="none" w:sz="0" w:space="0" w:color="auto"/>
        <w:right w:val="none" w:sz="0" w:space="0" w:color="auto"/>
      </w:divBdr>
    </w:div>
    <w:div w:id="322398043">
      <w:bodyDiv w:val="1"/>
      <w:marLeft w:val="0"/>
      <w:marRight w:val="0"/>
      <w:marTop w:val="0"/>
      <w:marBottom w:val="0"/>
      <w:divBdr>
        <w:top w:val="none" w:sz="0" w:space="0" w:color="auto"/>
        <w:left w:val="none" w:sz="0" w:space="0" w:color="auto"/>
        <w:bottom w:val="none" w:sz="0" w:space="0" w:color="auto"/>
        <w:right w:val="none" w:sz="0" w:space="0" w:color="auto"/>
      </w:divBdr>
    </w:div>
    <w:div w:id="369451394">
      <w:bodyDiv w:val="1"/>
      <w:marLeft w:val="0"/>
      <w:marRight w:val="0"/>
      <w:marTop w:val="0"/>
      <w:marBottom w:val="0"/>
      <w:divBdr>
        <w:top w:val="none" w:sz="0" w:space="0" w:color="auto"/>
        <w:left w:val="none" w:sz="0" w:space="0" w:color="auto"/>
        <w:bottom w:val="none" w:sz="0" w:space="0" w:color="auto"/>
        <w:right w:val="none" w:sz="0" w:space="0" w:color="auto"/>
      </w:divBdr>
    </w:div>
    <w:div w:id="445466181">
      <w:bodyDiv w:val="1"/>
      <w:marLeft w:val="0"/>
      <w:marRight w:val="0"/>
      <w:marTop w:val="0"/>
      <w:marBottom w:val="0"/>
      <w:divBdr>
        <w:top w:val="none" w:sz="0" w:space="0" w:color="auto"/>
        <w:left w:val="none" w:sz="0" w:space="0" w:color="auto"/>
        <w:bottom w:val="none" w:sz="0" w:space="0" w:color="auto"/>
        <w:right w:val="none" w:sz="0" w:space="0" w:color="auto"/>
      </w:divBdr>
    </w:div>
    <w:div w:id="694769703">
      <w:bodyDiv w:val="1"/>
      <w:marLeft w:val="0"/>
      <w:marRight w:val="0"/>
      <w:marTop w:val="0"/>
      <w:marBottom w:val="0"/>
      <w:divBdr>
        <w:top w:val="none" w:sz="0" w:space="0" w:color="auto"/>
        <w:left w:val="none" w:sz="0" w:space="0" w:color="auto"/>
        <w:bottom w:val="none" w:sz="0" w:space="0" w:color="auto"/>
        <w:right w:val="none" w:sz="0" w:space="0" w:color="auto"/>
      </w:divBdr>
      <w:divsChild>
        <w:div w:id="426275785">
          <w:marLeft w:val="0"/>
          <w:marRight w:val="0"/>
          <w:marTop w:val="0"/>
          <w:marBottom w:val="0"/>
          <w:divBdr>
            <w:top w:val="none" w:sz="0" w:space="0" w:color="auto"/>
            <w:left w:val="none" w:sz="0" w:space="0" w:color="auto"/>
            <w:bottom w:val="none" w:sz="0" w:space="0" w:color="auto"/>
            <w:right w:val="none" w:sz="0" w:space="0" w:color="auto"/>
          </w:divBdr>
        </w:div>
        <w:div w:id="128330522">
          <w:marLeft w:val="0"/>
          <w:marRight w:val="0"/>
          <w:marTop w:val="0"/>
          <w:marBottom w:val="0"/>
          <w:divBdr>
            <w:top w:val="none" w:sz="0" w:space="0" w:color="auto"/>
            <w:left w:val="none" w:sz="0" w:space="0" w:color="auto"/>
            <w:bottom w:val="none" w:sz="0" w:space="0" w:color="auto"/>
            <w:right w:val="none" w:sz="0" w:space="0" w:color="auto"/>
          </w:divBdr>
        </w:div>
      </w:divsChild>
    </w:div>
    <w:div w:id="764887006">
      <w:bodyDiv w:val="1"/>
      <w:marLeft w:val="0"/>
      <w:marRight w:val="0"/>
      <w:marTop w:val="0"/>
      <w:marBottom w:val="0"/>
      <w:divBdr>
        <w:top w:val="none" w:sz="0" w:space="0" w:color="auto"/>
        <w:left w:val="none" w:sz="0" w:space="0" w:color="auto"/>
        <w:bottom w:val="none" w:sz="0" w:space="0" w:color="auto"/>
        <w:right w:val="none" w:sz="0" w:space="0" w:color="auto"/>
      </w:divBdr>
    </w:div>
    <w:div w:id="783773723">
      <w:bodyDiv w:val="1"/>
      <w:marLeft w:val="0"/>
      <w:marRight w:val="0"/>
      <w:marTop w:val="0"/>
      <w:marBottom w:val="0"/>
      <w:divBdr>
        <w:top w:val="none" w:sz="0" w:space="0" w:color="auto"/>
        <w:left w:val="none" w:sz="0" w:space="0" w:color="auto"/>
        <w:bottom w:val="none" w:sz="0" w:space="0" w:color="auto"/>
        <w:right w:val="none" w:sz="0" w:space="0" w:color="auto"/>
      </w:divBdr>
    </w:div>
    <w:div w:id="936207231">
      <w:bodyDiv w:val="1"/>
      <w:marLeft w:val="0"/>
      <w:marRight w:val="0"/>
      <w:marTop w:val="0"/>
      <w:marBottom w:val="0"/>
      <w:divBdr>
        <w:top w:val="none" w:sz="0" w:space="0" w:color="auto"/>
        <w:left w:val="none" w:sz="0" w:space="0" w:color="auto"/>
        <w:bottom w:val="none" w:sz="0" w:space="0" w:color="auto"/>
        <w:right w:val="none" w:sz="0" w:space="0" w:color="auto"/>
      </w:divBdr>
    </w:div>
    <w:div w:id="1040976741">
      <w:bodyDiv w:val="1"/>
      <w:marLeft w:val="0"/>
      <w:marRight w:val="0"/>
      <w:marTop w:val="0"/>
      <w:marBottom w:val="0"/>
      <w:divBdr>
        <w:top w:val="none" w:sz="0" w:space="0" w:color="auto"/>
        <w:left w:val="none" w:sz="0" w:space="0" w:color="auto"/>
        <w:bottom w:val="none" w:sz="0" w:space="0" w:color="auto"/>
        <w:right w:val="none" w:sz="0" w:space="0" w:color="auto"/>
      </w:divBdr>
      <w:divsChild>
        <w:div w:id="1918710996">
          <w:blockQuote w:val="1"/>
          <w:marLeft w:val="720"/>
          <w:marRight w:val="720"/>
          <w:marTop w:val="0"/>
          <w:marBottom w:val="100"/>
          <w:divBdr>
            <w:top w:val="none" w:sz="0" w:space="0" w:color="auto"/>
            <w:left w:val="none" w:sz="0" w:space="0" w:color="auto"/>
            <w:bottom w:val="none" w:sz="0" w:space="0" w:color="auto"/>
            <w:right w:val="none" w:sz="0" w:space="0" w:color="auto"/>
          </w:divBdr>
        </w:div>
        <w:div w:id="969289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712959">
      <w:bodyDiv w:val="1"/>
      <w:marLeft w:val="0"/>
      <w:marRight w:val="0"/>
      <w:marTop w:val="0"/>
      <w:marBottom w:val="0"/>
      <w:divBdr>
        <w:top w:val="none" w:sz="0" w:space="0" w:color="auto"/>
        <w:left w:val="none" w:sz="0" w:space="0" w:color="auto"/>
        <w:bottom w:val="none" w:sz="0" w:space="0" w:color="auto"/>
        <w:right w:val="none" w:sz="0" w:space="0" w:color="auto"/>
      </w:divBdr>
    </w:div>
    <w:div w:id="1353536983">
      <w:bodyDiv w:val="1"/>
      <w:marLeft w:val="0"/>
      <w:marRight w:val="0"/>
      <w:marTop w:val="0"/>
      <w:marBottom w:val="0"/>
      <w:divBdr>
        <w:top w:val="none" w:sz="0" w:space="0" w:color="auto"/>
        <w:left w:val="none" w:sz="0" w:space="0" w:color="auto"/>
        <w:bottom w:val="none" w:sz="0" w:space="0" w:color="auto"/>
        <w:right w:val="none" w:sz="0" w:space="0" w:color="auto"/>
      </w:divBdr>
    </w:div>
    <w:div w:id="1421873831">
      <w:bodyDiv w:val="1"/>
      <w:marLeft w:val="0"/>
      <w:marRight w:val="0"/>
      <w:marTop w:val="0"/>
      <w:marBottom w:val="0"/>
      <w:divBdr>
        <w:top w:val="none" w:sz="0" w:space="0" w:color="auto"/>
        <w:left w:val="none" w:sz="0" w:space="0" w:color="auto"/>
        <w:bottom w:val="none" w:sz="0" w:space="0" w:color="auto"/>
        <w:right w:val="none" w:sz="0" w:space="0" w:color="auto"/>
      </w:divBdr>
    </w:div>
    <w:div w:id="1550334179">
      <w:bodyDiv w:val="1"/>
      <w:marLeft w:val="0"/>
      <w:marRight w:val="0"/>
      <w:marTop w:val="0"/>
      <w:marBottom w:val="0"/>
      <w:divBdr>
        <w:top w:val="none" w:sz="0" w:space="0" w:color="auto"/>
        <w:left w:val="none" w:sz="0" w:space="0" w:color="auto"/>
        <w:bottom w:val="none" w:sz="0" w:space="0" w:color="auto"/>
        <w:right w:val="none" w:sz="0" w:space="0" w:color="auto"/>
      </w:divBdr>
      <w:divsChild>
        <w:div w:id="1504734738">
          <w:marLeft w:val="0"/>
          <w:marRight w:val="0"/>
          <w:marTop w:val="0"/>
          <w:marBottom w:val="0"/>
          <w:divBdr>
            <w:top w:val="none" w:sz="0" w:space="0" w:color="auto"/>
            <w:left w:val="none" w:sz="0" w:space="0" w:color="auto"/>
            <w:bottom w:val="none" w:sz="0" w:space="0" w:color="auto"/>
            <w:right w:val="none" w:sz="0" w:space="0" w:color="auto"/>
          </w:divBdr>
        </w:div>
      </w:divsChild>
    </w:div>
    <w:div w:id="1585996517">
      <w:bodyDiv w:val="1"/>
      <w:marLeft w:val="0"/>
      <w:marRight w:val="0"/>
      <w:marTop w:val="0"/>
      <w:marBottom w:val="0"/>
      <w:divBdr>
        <w:top w:val="none" w:sz="0" w:space="0" w:color="auto"/>
        <w:left w:val="none" w:sz="0" w:space="0" w:color="auto"/>
        <w:bottom w:val="none" w:sz="0" w:space="0" w:color="auto"/>
        <w:right w:val="none" w:sz="0" w:space="0" w:color="auto"/>
      </w:divBdr>
    </w:div>
    <w:div w:id="1629320024">
      <w:bodyDiv w:val="1"/>
      <w:marLeft w:val="0"/>
      <w:marRight w:val="0"/>
      <w:marTop w:val="0"/>
      <w:marBottom w:val="0"/>
      <w:divBdr>
        <w:top w:val="none" w:sz="0" w:space="0" w:color="auto"/>
        <w:left w:val="none" w:sz="0" w:space="0" w:color="auto"/>
        <w:bottom w:val="none" w:sz="0" w:space="0" w:color="auto"/>
        <w:right w:val="none" w:sz="0" w:space="0" w:color="auto"/>
      </w:divBdr>
    </w:div>
    <w:div w:id="1635328527">
      <w:bodyDiv w:val="1"/>
      <w:marLeft w:val="0"/>
      <w:marRight w:val="0"/>
      <w:marTop w:val="0"/>
      <w:marBottom w:val="0"/>
      <w:divBdr>
        <w:top w:val="none" w:sz="0" w:space="0" w:color="auto"/>
        <w:left w:val="none" w:sz="0" w:space="0" w:color="auto"/>
        <w:bottom w:val="none" w:sz="0" w:space="0" w:color="auto"/>
        <w:right w:val="none" w:sz="0" w:space="0" w:color="auto"/>
      </w:divBdr>
    </w:div>
    <w:div w:id="1702314381">
      <w:bodyDiv w:val="1"/>
      <w:marLeft w:val="0"/>
      <w:marRight w:val="0"/>
      <w:marTop w:val="0"/>
      <w:marBottom w:val="0"/>
      <w:divBdr>
        <w:top w:val="none" w:sz="0" w:space="0" w:color="auto"/>
        <w:left w:val="none" w:sz="0" w:space="0" w:color="auto"/>
        <w:bottom w:val="none" w:sz="0" w:space="0" w:color="auto"/>
        <w:right w:val="none" w:sz="0" w:space="0" w:color="auto"/>
      </w:divBdr>
    </w:div>
    <w:div w:id="1725182371">
      <w:bodyDiv w:val="1"/>
      <w:marLeft w:val="0"/>
      <w:marRight w:val="0"/>
      <w:marTop w:val="0"/>
      <w:marBottom w:val="0"/>
      <w:divBdr>
        <w:top w:val="none" w:sz="0" w:space="0" w:color="auto"/>
        <w:left w:val="none" w:sz="0" w:space="0" w:color="auto"/>
        <w:bottom w:val="none" w:sz="0" w:space="0" w:color="auto"/>
        <w:right w:val="none" w:sz="0" w:space="0" w:color="auto"/>
      </w:divBdr>
    </w:div>
    <w:div w:id="1803233721">
      <w:bodyDiv w:val="1"/>
      <w:marLeft w:val="0"/>
      <w:marRight w:val="0"/>
      <w:marTop w:val="0"/>
      <w:marBottom w:val="0"/>
      <w:divBdr>
        <w:top w:val="none" w:sz="0" w:space="0" w:color="auto"/>
        <w:left w:val="none" w:sz="0" w:space="0" w:color="auto"/>
        <w:bottom w:val="none" w:sz="0" w:space="0" w:color="auto"/>
        <w:right w:val="none" w:sz="0" w:space="0" w:color="auto"/>
      </w:divBdr>
    </w:div>
    <w:div w:id="1875800915">
      <w:bodyDiv w:val="1"/>
      <w:marLeft w:val="0"/>
      <w:marRight w:val="0"/>
      <w:marTop w:val="0"/>
      <w:marBottom w:val="0"/>
      <w:divBdr>
        <w:top w:val="none" w:sz="0" w:space="0" w:color="auto"/>
        <w:left w:val="none" w:sz="0" w:space="0" w:color="auto"/>
        <w:bottom w:val="none" w:sz="0" w:space="0" w:color="auto"/>
        <w:right w:val="none" w:sz="0" w:space="0" w:color="auto"/>
      </w:divBdr>
    </w:div>
    <w:div w:id="1892229430">
      <w:bodyDiv w:val="1"/>
      <w:marLeft w:val="0"/>
      <w:marRight w:val="0"/>
      <w:marTop w:val="0"/>
      <w:marBottom w:val="0"/>
      <w:divBdr>
        <w:top w:val="none" w:sz="0" w:space="0" w:color="auto"/>
        <w:left w:val="none" w:sz="0" w:space="0" w:color="auto"/>
        <w:bottom w:val="none" w:sz="0" w:space="0" w:color="auto"/>
        <w:right w:val="none" w:sz="0" w:space="0" w:color="auto"/>
      </w:divBdr>
    </w:div>
    <w:div w:id="1894267534">
      <w:bodyDiv w:val="1"/>
      <w:marLeft w:val="0"/>
      <w:marRight w:val="0"/>
      <w:marTop w:val="0"/>
      <w:marBottom w:val="0"/>
      <w:divBdr>
        <w:top w:val="none" w:sz="0" w:space="0" w:color="auto"/>
        <w:left w:val="none" w:sz="0" w:space="0" w:color="auto"/>
        <w:bottom w:val="none" w:sz="0" w:space="0" w:color="auto"/>
        <w:right w:val="none" w:sz="0" w:space="0" w:color="auto"/>
      </w:divBdr>
    </w:div>
    <w:div w:id="1969625195">
      <w:bodyDiv w:val="1"/>
      <w:marLeft w:val="0"/>
      <w:marRight w:val="0"/>
      <w:marTop w:val="0"/>
      <w:marBottom w:val="0"/>
      <w:divBdr>
        <w:top w:val="none" w:sz="0" w:space="0" w:color="auto"/>
        <w:left w:val="none" w:sz="0" w:space="0" w:color="auto"/>
        <w:bottom w:val="none" w:sz="0" w:space="0" w:color="auto"/>
        <w:right w:val="none" w:sz="0" w:space="0" w:color="auto"/>
      </w:divBdr>
    </w:div>
    <w:div w:id="1986465426">
      <w:bodyDiv w:val="1"/>
      <w:marLeft w:val="0"/>
      <w:marRight w:val="0"/>
      <w:marTop w:val="0"/>
      <w:marBottom w:val="0"/>
      <w:divBdr>
        <w:top w:val="none" w:sz="0" w:space="0" w:color="auto"/>
        <w:left w:val="none" w:sz="0" w:space="0" w:color="auto"/>
        <w:bottom w:val="none" w:sz="0" w:space="0" w:color="auto"/>
        <w:right w:val="none" w:sz="0" w:space="0" w:color="auto"/>
      </w:divBdr>
    </w:div>
    <w:div w:id="212403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tefi.bravo-correa@highradius.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Egan Kenny</dc:creator>
  <cp:keywords/>
  <dc:description/>
  <cp:lastModifiedBy>Laurel Egan Kenny</cp:lastModifiedBy>
  <cp:revision>2</cp:revision>
  <dcterms:created xsi:type="dcterms:W3CDTF">2021-06-15T18:44:00Z</dcterms:created>
  <dcterms:modified xsi:type="dcterms:W3CDTF">2021-06-15T18:44:00Z</dcterms:modified>
</cp:coreProperties>
</file>