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B9A" w:rsidRDefault="00C61B9A" w:rsidP="00C61B9A">
      <w:r>
        <w:t xml:space="preserve">Andrew Deichler is the Content Manager, Strategic Marketing at Kyriba. He develops and implements content that supports Kyriba's strategic growth. Key areas of focus include treasury management, </w:t>
      </w:r>
      <w:proofErr w:type="gramStart"/>
      <w:r>
        <w:t>payments</w:t>
      </w:r>
      <w:proofErr w:type="gramEnd"/>
      <w:r>
        <w:t xml:space="preserve"> and APIs. Prior to joining Kyriba, Andrew served as the Editor for Students and Emerging Professionals for SHRM, and the Multimedia Content Manager for the Association for Financial Professionals.</w:t>
      </w:r>
    </w:p>
    <w:p w:rsidR="00B6263D" w:rsidRDefault="00C61B9A"/>
    <w:sectPr w:rsidR="00B6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9A"/>
    <w:rsid w:val="003E55E5"/>
    <w:rsid w:val="00465452"/>
    <w:rsid w:val="00C56887"/>
    <w:rsid w:val="00C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8118F-A631-4D2A-9446-9285CC08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Egan Kenny</dc:creator>
  <cp:keywords/>
  <dc:description/>
  <cp:lastModifiedBy>Laurel Egan Kenny</cp:lastModifiedBy>
  <cp:revision>1</cp:revision>
  <dcterms:created xsi:type="dcterms:W3CDTF">2021-10-14T03:30:00Z</dcterms:created>
  <dcterms:modified xsi:type="dcterms:W3CDTF">2021-10-14T03:30:00Z</dcterms:modified>
</cp:coreProperties>
</file>