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0C90" w14:textId="77777777" w:rsidR="00AF74FF" w:rsidRPr="006841FE" w:rsidRDefault="006841FE" w:rsidP="006841FE">
      <w:pPr>
        <w:spacing w:after="0" w:line="240" w:lineRule="auto"/>
        <w:jc w:val="center"/>
        <w:rPr>
          <w:b/>
          <w:sz w:val="28"/>
          <w:szCs w:val="28"/>
        </w:rPr>
      </w:pPr>
      <w:r w:rsidRPr="006841FE">
        <w:rPr>
          <w:b/>
          <w:sz w:val="28"/>
          <w:szCs w:val="28"/>
        </w:rPr>
        <w:t>Mid-Atlantic AFP Meeting</w:t>
      </w:r>
    </w:p>
    <w:p w14:paraId="5D6CE0C2" w14:textId="77777777" w:rsidR="00410EF0" w:rsidRDefault="006841FE" w:rsidP="006841FE">
      <w:pPr>
        <w:spacing w:after="0" w:line="240" w:lineRule="auto"/>
        <w:jc w:val="center"/>
        <w:rPr>
          <w:b/>
          <w:sz w:val="28"/>
          <w:szCs w:val="28"/>
        </w:rPr>
      </w:pPr>
      <w:r w:rsidRPr="006841FE">
        <w:rPr>
          <w:b/>
          <w:sz w:val="28"/>
          <w:szCs w:val="28"/>
        </w:rPr>
        <w:t>January 16, 2019</w:t>
      </w:r>
      <w:r w:rsidR="00BF2857">
        <w:rPr>
          <w:b/>
          <w:sz w:val="28"/>
          <w:szCs w:val="28"/>
        </w:rPr>
        <w:t>, 3:30 to 4:30 PM</w:t>
      </w:r>
    </w:p>
    <w:p w14:paraId="3327D7CA" w14:textId="4D29F370" w:rsidR="006841FE" w:rsidRPr="006841FE" w:rsidRDefault="00410EF0" w:rsidP="006841FE">
      <w:pPr>
        <w:spacing w:after="0" w:line="240" w:lineRule="auto"/>
        <w:jc w:val="center"/>
        <w:rPr>
          <w:b/>
          <w:sz w:val="28"/>
          <w:szCs w:val="28"/>
        </w:rPr>
      </w:pPr>
      <w:r>
        <w:rPr>
          <w:b/>
          <w:sz w:val="28"/>
          <w:szCs w:val="28"/>
        </w:rPr>
        <w:t xml:space="preserve">Johns Hopkins, Keswick Campus, </w:t>
      </w:r>
      <w:r w:rsidRPr="00410EF0">
        <w:rPr>
          <w:b/>
          <w:sz w:val="28"/>
          <w:szCs w:val="28"/>
        </w:rPr>
        <w:t>3910 Keswick Road, Baltimore, MD 21211</w:t>
      </w:r>
    </w:p>
    <w:p w14:paraId="1A8E3461" w14:textId="77777777" w:rsidR="006841FE" w:rsidRDefault="006841FE" w:rsidP="006841FE">
      <w:pPr>
        <w:spacing w:after="0" w:line="240" w:lineRule="auto"/>
      </w:pPr>
    </w:p>
    <w:p w14:paraId="5C7C3877" w14:textId="77777777" w:rsidR="006841FE" w:rsidRDefault="006841FE" w:rsidP="006841FE">
      <w:pPr>
        <w:spacing w:after="0" w:line="240" w:lineRule="auto"/>
        <w:rPr>
          <w:b/>
        </w:rPr>
      </w:pPr>
      <w:bookmarkStart w:id="0" w:name="_GoBack"/>
      <w:bookmarkEnd w:id="0"/>
    </w:p>
    <w:p w14:paraId="248F1528" w14:textId="77777777" w:rsidR="006841FE" w:rsidRPr="006841FE" w:rsidRDefault="006841FE" w:rsidP="006841FE">
      <w:pPr>
        <w:spacing w:after="0" w:line="240" w:lineRule="auto"/>
        <w:rPr>
          <w:b/>
          <w:szCs w:val="24"/>
        </w:rPr>
      </w:pPr>
      <w:r w:rsidRPr="006841FE">
        <w:rPr>
          <w:b/>
          <w:szCs w:val="24"/>
        </w:rPr>
        <w:t>Speaker Session Title/Description</w:t>
      </w:r>
    </w:p>
    <w:p w14:paraId="202B76E6" w14:textId="77777777" w:rsidR="006841FE" w:rsidRPr="006841FE" w:rsidRDefault="006841FE" w:rsidP="006841FE">
      <w:pPr>
        <w:spacing w:after="0" w:line="240" w:lineRule="auto"/>
        <w:rPr>
          <w:szCs w:val="24"/>
        </w:rPr>
      </w:pPr>
    </w:p>
    <w:p w14:paraId="3E7D2774" w14:textId="77777777" w:rsidR="006841FE" w:rsidRPr="006841FE" w:rsidRDefault="006841FE" w:rsidP="006841FE">
      <w:pPr>
        <w:spacing w:after="0" w:line="240" w:lineRule="auto"/>
        <w:rPr>
          <w:b/>
          <w:i/>
          <w:szCs w:val="24"/>
        </w:rPr>
      </w:pPr>
      <w:r w:rsidRPr="006841FE">
        <w:rPr>
          <w:b/>
          <w:i/>
          <w:szCs w:val="24"/>
        </w:rPr>
        <w:t>The ACH Today &amp; Beyond 202</w:t>
      </w:r>
      <w:r w:rsidR="00D84568">
        <w:rPr>
          <w:b/>
          <w:i/>
          <w:szCs w:val="24"/>
        </w:rPr>
        <w:t>0</w:t>
      </w:r>
    </w:p>
    <w:p w14:paraId="625F5512" w14:textId="77777777" w:rsidR="006841FE" w:rsidRPr="006841FE" w:rsidRDefault="006841FE" w:rsidP="006841FE">
      <w:pPr>
        <w:spacing w:after="0" w:line="240" w:lineRule="auto"/>
        <w:rPr>
          <w:szCs w:val="24"/>
        </w:rPr>
      </w:pPr>
      <w:r w:rsidRPr="006841FE">
        <w:rPr>
          <w:szCs w:val="24"/>
        </w:rPr>
        <w:t>Processing over 25 billion transactions annually, the ACH Network continues to grow and provide more opportunities for organizations and financial institutions.  Big changes are coming to the ACH Network with the expansion of Same Day ACH capabilities.  Take this opportunity to hear about the new Same ACH changes and other activities in the “faster” and payments environment.</w:t>
      </w:r>
    </w:p>
    <w:p w14:paraId="7E4F7BC3" w14:textId="77777777" w:rsidR="006841FE" w:rsidRPr="006841FE" w:rsidRDefault="006841FE" w:rsidP="006841FE">
      <w:pPr>
        <w:spacing w:after="0" w:line="240" w:lineRule="auto"/>
        <w:rPr>
          <w:szCs w:val="24"/>
        </w:rPr>
      </w:pPr>
    </w:p>
    <w:p w14:paraId="4A4BDB14" w14:textId="77777777" w:rsidR="006841FE" w:rsidRPr="006841FE" w:rsidRDefault="006841FE" w:rsidP="006841FE">
      <w:pPr>
        <w:spacing w:after="0" w:line="240" w:lineRule="auto"/>
        <w:rPr>
          <w:b/>
          <w:szCs w:val="24"/>
        </w:rPr>
      </w:pPr>
    </w:p>
    <w:p w14:paraId="5B207631" w14:textId="77777777" w:rsidR="006841FE" w:rsidRPr="006841FE" w:rsidRDefault="006841FE" w:rsidP="006841FE">
      <w:pPr>
        <w:spacing w:after="0" w:line="240" w:lineRule="auto"/>
        <w:rPr>
          <w:b/>
          <w:szCs w:val="24"/>
        </w:rPr>
      </w:pPr>
      <w:r w:rsidRPr="006841FE">
        <w:rPr>
          <w:b/>
          <w:szCs w:val="24"/>
        </w:rPr>
        <w:t>Biography for Kimberly Rector, AAP</w:t>
      </w:r>
    </w:p>
    <w:p w14:paraId="07630D2C" w14:textId="77777777" w:rsidR="006841FE" w:rsidRPr="006841FE" w:rsidRDefault="006841FE" w:rsidP="006841FE">
      <w:pPr>
        <w:spacing w:after="0" w:line="240" w:lineRule="auto"/>
        <w:rPr>
          <w:rFonts w:cs="Times New Roman"/>
          <w:bCs/>
          <w:iCs/>
          <w:szCs w:val="24"/>
        </w:rPr>
      </w:pPr>
    </w:p>
    <w:p w14:paraId="7DFCFC84" w14:textId="77777777" w:rsidR="006841FE" w:rsidRPr="006841FE" w:rsidRDefault="006841FE" w:rsidP="006841FE">
      <w:pPr>
        <w:spacing w:after="0" w:line="240" w:lineRule="auto"/>
        <w:rPr>
          <w:rFonts w:cs="Times New Roman"/>
          <w:bCs/>
          <w:iCs/>
          <w:szCs w:val="24"/>
        </w:rPr>
      </w:pPr>
      <w:r w:rsidRPr="006841FE">
        <w:rPr>
          <w:rFonts w:cs="Times New Roman"/>
          <w:bCs/>
          <w:iCs/>
          <w:szCs w:val="24"/>
        </w:rPr>
        <w:t>Senior Director of Education</w:t>
      </w:r>
    </w:p>
    <w:p w14:paraId="6D70423F" w14:textId="77777777" w:rsidR="006841FE" w:rsidRPr="006841FE" w:rsidRDefault="006841FE" w:rsidP="006841FE">
      <w:pPr>
        <w:spacing w:after="0" w:line="240" w:lineRule="auto"/>
        <w:rPr>
          <w:rFonts w:cs="Times New Roman"/>
          <w:bCs/>
          <w:iCs/>
          <w:szCs w:val="24"/>
        </w:rPr>
      </w:pPr>
      <w:r w:rsidRPr="006841FE">
        <w:rPr>
          <w:rFonts w:cs="Times New Roman"/>
          <w:bCs/>
          <w:iCs/>
          <w:szCs w:val="24"/>
        </w:rPr>
        <w:t>MACHA – The Mid-Atlantic Payments Association</w:t>
      </w:r>
    </w:p>
    <w:p w14:paraId="06AA531E" w14:textId="77777777" w:rsidR="006841FE" w:rsidRPr="006841FE" w:rsidRDefault="006841FE" w:rsidP="006841FE">
      <w:pPr>
        <w:spacing w:after="0" w:line="240" w:lineRule="auto"/>
        <w:rPr>
          <w:rFonts w:cs="Times New Roman"/>
          <w:bCs/>
          <w:iCs/>
          <w:szCs w:val="24"/>
        </w:rPr>
      </w:pPr>
    </w:p>
    <w:p w14:paraId="4F434C7C" w14:textId="77777777" w:rsidR="006841FE" w:rsidRPr="006841FE" w:rsidRDefault="006841FE" w:rsidP="006841FE">
      <w:pPr>
        <w:spacing w:after="0" w:line="240" w:lineRule="auto"/>
        <w:rPr>
          <w:rFonts w:cs="Times New Roman"/>
          <w:szCs w:val="24"/>
        </w:rPr>
      </w:pPr>
      <w:r w:rsidRPr="006841FE">
        <w:rPr>
          <w:rFonts w:cs="Times New Roman"/>
          <w:bCs/>
          <w:iCs/>
          <w:szCs w:val="24"/>
        </w:rPr>
        <w:t>Kimberly</w:t>
      </w:r>
      <w:r w:rsidRPr="006841FE">
        <w:rPr>
          <w:rFonts w:cs="Times New Roman"/>
          <w:szCs w:val="24"/>
        </w:rPr>
        <w:t xml:space="preserve"> is the Senior Director of Education for the Mid-Atlantic Payments Association (MACHA).  She is responsible for providing assistance, education and training regarding the ACH Network and payment systems to MACHA’s members.  Kimberly has over 34 years’ experience in the financial services industry at both commercial banks as well as credit unions, with a concentration in ACH operations and services.  In addition to her day-to-day responsibilities as Senior Director of Education, Kimberly has represented MACHA and its members on several NACHA sponsored Rules Work Groups. She was a member of NACHA’s ACH Quality Task Force, the AAP Blue Ribbon Panel, and the Member Rules Review Panel and is currently a member of NACHA’s Government Relations Advisory Group.   Kimberly is a Permanent Accredited ACH Professional (AAP).</w:t>
      </w:r>
    </w:p>
    <w:p w14:paraId="63DA1FCA" w14:textId="77777777" w:rsidR="006841FE" w:rsidRPr="006841FE" w:rsidRDefault="006841FE" w:rsidP="006841FE">
      <w:pPr>
        <w:spacing w:after="0" w:line="240" w:lineRule="auto"/>
        <w:rPr>
          <w:szCs w:val="24"/>
        </w:rPr>
      </w:pPr>
    </w:p>
    <w:sectPr w:rsidR="006841FE" w:rsidRPr="0068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1FE"/>
    <w:rsid w:val="00410EF0"/>
    <w:rsid w:val="006841FE"/>
    <w:rsid w:val="00AF74FF"/>
    <w:rsid w:val="00BF2857"/>
    <w:rsid w:val="00D8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1799"/>
  <w15:chartTrackingRefBased/>
  <w15:docId w15:val="{3B3AB193-4378-44ED-BDDB-C7C8857F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Rector</dc:creator>
  <cp:keywords/>
  <dc:description/>
  <cp:lastModifiedBy>Laurel Egan Kenny</cp:lastModifiedBy>
  <cp:revision>3</cp:revision>
  <cp:lastPrinted>2018-12-20T13:32:00Z</cp:lastPrinted>
  <dcterms:created xsi:type="dcterms:W3CDTF">2019-01-13T02:59:00Z</dcterms:created>
  <dcterms:modified xsi:type="dcterms:W3CDTF">2019-01-13T03:00:00Z</dcterms:modified>
</cp:coreProperties>
</file>