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1AC" w:rsidRPr="002D21AC" w:rsidRDefault="002D21AC">
      <w:pPr>
        <w:rPr>
          <w:rFonts w:asciiTheme="minorHAnsi" w:hAnsiTheme="minorHAnsi" w:cstheme="minorHAnsi"/>
          <w:b/>
          <w:color w:val="44546A" w:themeColor="text2"/>
          <w:sz w:val="28"/>
        </w:rPr>
      </w:pPr>
      <w:r w:rsidRPr="002D21AC">
        <w:rPr>
          <w:rFonts w:asciiTheme="minorHAnsi" w:hAnsiTheme="minorHAnsi" w:cstheme="minorHAnsi"/>
          <w:b/>
          <w:color w:val="44546A" w:themeColor="text2"/>
          <w:sz w:val="28"/>
        </w:rPr>
        <w:t xml:space="preserve">Welcome to our </w:t>
      </w:r>
      <w:bookmarkStart w:id="0" w:name="_GoBack"/>
      <w:bookmarkEnd w:id="0"/>
      <w:r w:rsidRPr="002D21AC">
        <w:rPr>
          <w:rFonts w:asciiTheme="minorHAnsi" w:hAnsiTheme="minorHAnsi" w:cstheme="minorHAnsi"/>
          <w:b/>
          <w:color w:val="44546A" w:themeColor="text2"/>
          <w:sz w:val="28"/>
        </w:rPr>
        <w:t>Meeting.</w:t>
      </w:r>
    </w:p>
    <w:p w:rsidR="002D21AC" w:rsidRPr="002D21AC" w:rsidRDefault="002D21AC">
      <w:pPr>
        <w:rPr>
          <w:rFonts w:asciiTheme="minorHAnsi" w:hAnsiTheme="minorHAnsi" w:cstheme="minorHAnsi"/>
          <w:b/>
          <w:color w:val="44546A" w:themeColor="text2"/>
          <w:sz w:val="28"/>
        </w:rPr>
      </w:pPr>
    </w:p>
    <w:p w:rsidR="002D21AC" w:rsidRPr="002D21AC" w:rsidRDefault="002D21AC">
      <w:pPr>
        <w:rPr>
          <w:rFonts w:asciiTheme="minorHAnsi" w:hAnsiTheme="minorHAnsi" w:cstheme="minorHAnsi"/>
          <w:b/>
          <w:color w:val="44546A" w:themeColor="text2"/>
          <w:sz w:val="28"/>
        </w:rPr>
      </w:pPr>
      <w:r w:rsidRPr="002D21AC">
        <w:rPr>
          <w:rFonts w:asciiTheme="minorHAnsi" w:hAnsiTheme="minorHAnsi" w:cstheme="minorHAnsi"/>
          <w:b/>
          <w:color w:val="44546A" w:themeColor="text2"/>
          <w:sz w:val="28"/>
        </w:rPr>
        <w:t>Please take a moment to read through the following parking instructions.</w:t>
      </w:r>
    </w:p>
    <w:p w:rsidR="002D21AC" w:rsidRPr="002D21AC" w:rsidRDefault="002D21AC">
      <w:pPr>
        <w:rPr>
          <w:rFonts w:asciiTheme="minorHAnsi" w:hAnsiTheme="minorHAnsi" w:cstheme="minorHAns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</w:tblGrid>
      <w:tr w:rsidR="002D21AC" w:rsidRPr="00342093" w:rsidTr="002D21AC">
        <w:tc>
          <w:tcPr>
            <w:tcW w:w="8815" w:type="dxa"/>
          </w:tcPr>
          <w:p w:rsidR="002D21AC" w:rsidRPr="00AE0125" w:rsidRDefault="002D21AC" w:rsidP="00C52170">
            <w:pPr>
              <w:rPr>
                <w:rFonts w:asciiTheme="minorHAnsi" w:hAnsiTheme="minorHAnsi" w:cstheme="minorHAnsi"/>
                <w:b/>
                <w:color w:val="1F497D"/>
              </w:rPr>
            </w:pPr>
            <w:r w:rsidRPr="00AE0125">
              <w:rPr>
                <w:rFonts w:asciiTheme="minorHAnsi" w:hAnsiTheme="minorHAnsi" w:cstheme="minorHAnsi"/>
                <w:b/>
                <w:color w:val="1F497D"/>
              </w:rPr>
              <w:t xml:space="preserve">Parking Instructions: </w:t>
            </w:r>
          </w:p>
          <w:p w:rsidR="002D21AC" w:rsidRDefault="002D21AC" w:rsidP="00C52170">
            <w:pPr>
              <w:rPr>
                <w:rFonts w:asciiTheme="minorHAnsi" w:hAnsiTheme="minorHAnsi" w:cstheme="minorHAnsi"/>
                <w:color w:val="1F497D"/>
              </w:rPr>
            </w:pPr>
            <w:r w:rsidRPr="00342093">
              <w:rPr>
                <w:rFonts w:asciiTheme="minorHAnsi" w:hAnsiTheme="minorHAnsi" w:cstheme="minorHAnsi"/>
                <w:color w:val="1F497D"/>
              </w:rPr>
              <w:t xml:space="preserve">Free parking </w:t>
            </w:r>
            <w:r>
              <w:rPr>
                <w:rFonts w:asciiTheme="minorHAnsi" w:hAnsiTheme="minorHAnsi" w:cstheme="minorHAnsi"/>
                <w:color w:val="1F497D"/>
              </w:rPr>
              <w:t xml:space="preserve">is available </w:t>
            </w:r>
            <w:r w:rsidRPr="00342093">
              <w:rPr>
                <w:rFonts w:asciiTheme="minorHAnsi" w:hAnsiTheme="minorHAnsi" w:cstheme="minorHAnsi"/>
                <w:color w:val="1F497D"/>
              </w:rPr>
              <w:t>on site on the Keswick campus</w:t>
            </w:r>
            <w:r>
              <w:rPr>
                <w:rFonts w:asciiTheme="minorHAnsi" w:hAnsiTheme="minorHAnsi" w:cstheme="minorHAnsi"/>
                <w:color w:val="1F497D"/>
              </w:rPr>
              <w:t xml:space="preserve">, but restricted to </w:t>
            </w:r>
            <w:r w:rsidRPr="00342093">
              <w:rPr>
                <w:rFonts w:asciiTheme="minorHAnsi" w:hAnsiTheme="minorHAnsi" w:cstheme="minorHAnsi"/>
                <w:color w:val="1F497D"/>
              </w:rPr>
              <w:t>Visitor or Handicapped</w:t>
            </w:r>
            <w:r>
              <w:rPr>
                <w:rFonts w:asciiTheme="minorHAnsi" w:hAnsiTheme="minorHAnsi" w:cstheme="minorHAnsi"/>
                <w:color w:val="1F497D"/>
              </w:rPr>
              <w:t xml:space="preserve"> spots in the South Building garage</w:t>
            </w:r>
            <w:r w:rsidRPr="00342093">
              <w:rPr>
                <w:rFonts w:asciiTheme="minorHAnsi" w:hAnsiTheme="minorHAnsi" w:cstheme="minorHAnsi"/>
                <w:color w:val="1F497D"/>
              </w:rPr>
              <w:t>.</w:t>
            </w:r>
            <w:r>
              <w:rPr>
                <w:rFonts w:asciiTheme="minorHAnsi" w:hAnsiTheme="minorHAnsi" w:cstheme="minorHAnsi"/>
                <w:color w:val="1F497D"/>
              </w:rPr>
              <w:t xml:space="preserve"> Please enter at the ground entrance (</w:t>
            </w:r>
            <w:r w:rsidRPr="00342093">
              <w:rPr>
                <w:rFonts w:asciiTheme="minorHAnsi" w:hAnsiTheme="minorHAnsi" w:cstheme="minorHAnsi"/>
                <w:color w:val="1F497D"/>
              </w:rPr>
              <w:t>2nd level</w:t>
            </w:r>
            <w:r>
              <w:rPr>
                <w:rFonts w:asciiTheme="minorHAnsi" w:hAnsiTheme="minorHAnsi" w:cstheme="minorHAnsi"/>
                <w:color w:val="1F497D"/>
              </w:rPr>
              <w:t xml:space="preserve">) of South Building. If full, please proceed to the South Building Employee Garage. </w:t>
            </w:r>
          </w:p>
          <w:p w:rsidR="002D21AC" w:rsidRDefault="002D21AC" w:rsidP="00C52170">
            <w:pPr>
              <w:rPr>
                <w:rFonts w:asciiTheme="minorHAnsi" w:hAnsiTheme="minorHAnsi" w:cstheme="minorHAnsi"/>
                <w:b/>
                <w:i/>
                <w:color w:val="1F497D"/>
              </w:rPr>
            </w:pPr>
          </w:p>
          <w:p w:rsidR="002D21AC" w:rsidRPr="00AE0125" w:rsidRDefault="002D21AC" w:rsidP="00C52170">
            <w:pPr>
              <w:rPr>
                <w:rFonts w:asciiTheme="minorHAnsi" w:hAnsiTheme="minorHAnsi" w:cstheme="minorHAnsi"/>
                <w:b/>
                <w:i/>
                <w:color w:val="1F497D"/>
              </w:rPr>
            </w:pPr>
            <w:r w:rsidRPr="00AE0125">
              <w:rPr>
                <w:rFonts w:asciiTheme="minorHAnsi" w:hAnsiTheme="minorHAnsi" w:cstheme="minorHAnsi"/>
                <w:b/>
                <w:i/>
                <w:color w:val="1F497D"/>
              </w:rPr>
              <w:t>Overflow parking:</w:t>
            </w:r>
          </w:p>
          <w:p w:rsidR="002D21AC" w:rsidRDefault="002D21AC" w:rsidP="00C52170">
            <w:pPr>
              <w:rPr>
                <w:rFonts w:asciiTheme="minorHAnsi" w:hAnsiTheme="minorHAnsi" w:cstheme="minorHAnsi"/>
                <w:color w:val="1F497D"/>
              </w:rPr>
            </w:pPr>
            <w:r w:rsidRPr="00342093">
              <w:rPr>
                <w:rFonts w:asciiTheme="minorHAnsi" w:hAnsiTheme="minorHAnsi" w:cstheme="minorHAnsi"/>
                <w:color w:val="1F497D"/>
              </w:rPr>
              <w:t>South Building Employee Garage (press the button at any entrance to contact the guard to state purpose of visit and request that arm be lifted for garage access; arm will lift automatically upon exit from garage).</w:t>
            </w:r>
            <w:r>
              <w:rPr>
                <w:rFonts w:asciiTheme="minorHAnsi" w:hAnsiTheme="minorHAnsi" w:cstheme="minorHAnsi"/>
                <w:color w:val="1F497D"/>
              </w:rPr>
              <w:t xml:space="preserve"> </w:t>
            </w:r>
            <w:r w:rsidRPr="00342093">
              <w:rPr>
                <w:rFonts w:asciiTheme="minorHAnsi" w:hAnsiTheme="minorHAnsi" w:cstheme="minorHAnsi"/>
                <w:color w:val="1F497D"/>
              </w:rPr>
              <w:t>Please do not park in Reserved spots (under overhang).</w:t>
            </w:r>
          </w:p>
          <w:p w:rsidR="002D21AC" w:rsidRPr="00342093" w:rsidRDefault="002D21AC" w:rsidP="00C52170">
            <w:pPr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2D21AC" w:rsidRPr="00AE0125" w:rsidTr="002D21AC">
        <w:tc>
          <w:tcPr>
            <w:tcW w:w="8815" w:type="dxa"/>
          </w:tcPr>
          <w:p w:rsidR="002D21AC" w:rsidRDefault="002D21AC" w:rsidP="00C52170">
            <w:pPr>
              <w:rPr>
                <w:rFonts w:asciiTheme="minorHAnsi" w:hAnsiTheme="minorHAnsi" w:cstheme="minorHAnsi"/>
                <w:color w:val="1F497D"/>
              </w:rPr>
            </w:pPr>
          </w:p>
          <w:p w:rsidR="002D21AC" w:rsidRPr="00342093" w:rsidRDefault="002D21AC" w:rsidP="00C52170">
            <w:pPr>
              <w:rPr>
                <w:rFonts w:asciiTheme="minorHAnsi" w:hAnsiTheme="minorHAnsi" w:cstheme="minorHAnsi"/>
                <w:color w:val="1F497D"/>
              </w:rPr>
            </w:pPr>
            <w:r w:rsidRPr="00342093">
              <w:rPr>
                <w:rFonts w:asciiTheme="minorHAnsi" w:hAnsiTheme="minorHAnsi" w:cstheme="minorHAnsi"/>
                <w:color w:val="1F497D"/>
              </w:rPr>
              <w:t>All Visitors must be authorized to enter the building; guests are required to sign in and show a photo ID at the lobby security desk. Guests who park their vehicle will need to note the make/model and tag number at the lobby security desk.</w:t>
            </w:r>
          </w:p>
          <w:p w:rsidR="002D21AC" w:rsidRDefault="002D21AC" w:rsidP="00C52170">
            <w:pPr>
              <w:rPr>
                <w:rFonts w:asciiTheme="minorHAnsi" w:hAnsiTheme="minorHAnsi" w:cstheme="minorHAnsi"/>
                <w:color w:val="1F497D"/>
              </w:rPr>
            </w:pPr>
          </w:p>
          <w:p w:rsidR="002D21AC" w:rsidRPr="00AE0125" w:rsidRDefault="002D21AC" w:rsidP="00C52170">
            <w:pPr>
              <w:rPr>
                <w:rFonts w:asciiTheme="minorHAnsi" w:hAnsiTheme="minorHAnsi" w:cstheme="minorHAnsi"/>
                <w:b/>
                <w:color w:val="1F497D"/>
              </w:rPr>
            </w:pPr>
            <w:r w:rsidRPr="00342093">
              <w:rPr>
                <w:rFonts w:asciiTheme="minorHAnsi" w:hAnsiTheme="minorHAnsi" w:cstheme="minorHAnsi"/>
                <w:color w:val="1F497D"/>
              </w:rPr>
              <w:t>The Auditorium is located just a few steps down the hall from the South Building lobby security desk</w:t>
            </w:r>
            <w:r>
              <w:rPr>
                <w:rFonts w:asciiTheme="minorHAnsi" w:hAnsiTheme="minorHAnsi" w:cstheme="minorHAnsi"/>
                <w:color w:val="1F497D"/>
              </w:rPr>
              <w:t>.</w:t>
            </w:r>
          </w:p>
        </w:tc>
      </w:tr>
    </w:tbl>
    <w:p w:rsidR="00B6263D" w:rsidRDefault="002D21AC"/>
    <w:sectPr w:rsidR="00B62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AC"/>
    <w:rsid w:val="002D21AC"/>
    <w:rsid w:val="003E55E5"/>
    <w:rsid w:val="00465452"/>
    <w:rsid w:val="00C5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D56DD"/>
  <w15:chartTrackingRefBased/>
  <w15:docId w15:val="{2FC3984E-6C50-4709-85F3-D132BF28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1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Egan Kenny</dc:creator>
  <cp:keywords/>
  <dc:description/>
  <cp:lastModifiedBy>Laurel Egan Kenny</cp:lastModifiedBy>
  <cp:revision>1</cp:revision>
  <dcterms:created xsi:type="dcterms:W3CDTF">2017-09-02T03:07:00Z</dcterms:created>
  <dcterms:modified xsi:type="dcterms:W3CDTF">2017-09-02T03:10:00Z</dcterms:modified>
</cp:coreProperties>
</file>